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DF159" w14:textId="3E9D8351" w:rsidR="00841BCD" w:rsidRPr="00EF698B" w:rsidRDefault="7EE68D2A" w:rsidP="7B70DB4D">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iCs/>
          <w:sz w:val="32"/>
          <w:szCs w:val="32"/>
          <w:lang w:eastAsia="zh-CN"/>
        </w:rPr>
      </w:pPr>
      <w:bookmarkStart w:id="0" w:name="OLE_LINK5"/>
      <w:bookmarkStart w:id="1" w:name="OLE_LINK6"/>
      <w:r w:rsidRPr="7B70DB4D">
        <w:rPr>
          <w:rFonts w:ascii="Arial" w:eastAsia="SimSun" w:hAnsi="Arial" w:cs="Times New Roman"/>
          <w:b/>
          <w:bCs/>
          <w:sz w:val="24"/>
          <w:szCs w:val="24"/>
        </w:rPr>
        <w:t>3GPP T</w:t>
      </w:r>
      <w:bookmarkStart w:id="2" w:name="_Ref452454252"/>
      <w:bookmarkEnd w:id="2"/>
      <w:r w:rsidRPr="7B70DB4D">
        <w:rPr>
          <w:rFonts w:ascii="Arial" w:eastAsia="SimSun" w:hAnsi="Arial" w:cs="Times New Roman"/>
          <w:b/>
          <w:bCs/>
          <w:sz w:val="24"/>
          <w:szCs w:val="24"/>
        </w:rPr>
        <w:t xml:space="preserve">SG-RAN </w:t>
      </w:r>
      <w:r w:rsidR="28A87C2E" w:rsidRPr="7B70DB4D">
        <w:rPr>
          <w:rFonts w:ascii="Arial" w:eastAsia="SimSun" w:hAnsi="Arial" w:cs="Times New Roman"/>
          <w:b/>
          <w:bCs/>
          <w:sz w:val="24"/>
          <w:szCs w:val="24"/>
        </w:rPr>
        <w:t>WG4 Meeting #</w:t>
      </w:r>
      <w:r w:rsidR="78BF8F82" w:rsidRPr="7B70DB4D">
        <w:rPr>
          <w:rFonts w:ascii="Arial" w:eastAsia="SimSun" w:hAnsi="Arial" w:cs="Times New Roman"/>
          <w:b/>
          <w:bCs/>
          <w:sz w:val="24"/>
          <w:szCs w:val="24"/>
        </w:rPr>
        <w:t>10</w:t>
      </w:r>
      <w:r w:rsidR="16A06E8E" w:rsidRPr="7B70DB4D">
        <w:rPr>
          <w:rFonts w:ascii="Arial" w:eastAsia="SimSun" w:hAnsi="Arial" w:cs="Times New Roman"/>
          <w:b/>
          <w:bCs/>
          <w:sz w:val="24"/>
          <w:szCs w:val="24"/>
        </w:rPr>
        <w:t>6</w:t>
      </w:r>
      <w:r w:rsidR="20ED3F0D" w:rsidRPr="7B70DB4D">
        <w:rPr>
          <w:rFonts w:ascii="Arial" w:eastAsia="SimSun" w:hAnsi="Arial" w:cs="Times New Roman"/>
          <w:b/>
          <w:bCs/>
          <w:sz w:val="24"/>
          <w:szCs w:val="24"/>
        </w:rPr>
        <w:t xml:space="preserve"> </w:t>
      </w:r>
      <w:r w:rsidR="28069F6E" w:rsidRPr="7B70DB4D">
        <w:rPr>
          <w:rFonts w:ascii="Arial" w:eastAsia="SimSun" w:hAnsi="Arial" w:cs="Times New Roman"/>
          <w:b/>
          <w:bCs/>
          <w:sz w:val="24"/>
          <w:szCs w:val="24"/>
        </w:rPr>
        <w:t xml:space="preserve">                                                                </w:t>
      </w:r>
      <w:r w:rsidR="00FA2FDB" w:rsidRPr="00FA2FDB">
        <w:rPr>
          <w:rFonts w:ascii="Arial" w:eastAsia="SimSun" w:hAnsi="Arial" w:cs="Times New Roman"/>
          <w:b/>
          <w:bCs/>
          <w:sz w:val="24"/>
          <w:szCs w:val="24"/>
          <w:lang w:eastAsia="ja-JP"/>
        </w:rPr>
        <w:t>R4-2301677</w:t>
      </w:r>
    </w:p>
    <w:p w14:paraId="0800A858" w14:textId="77777777" w:rsidR="00841BCD" w:rsidRPr="00EF698B" w:rsidRDefault="16A06E8E" w:rsidP="7B70DB4D">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4"/>
        </w:rPr>
      </w:pPr>
      <w:r w:rsidRPr="7B70DB4D">
        <w:rPr>
          <w:rFonts w:ascii="Arial" w:eastAsia="SimSun" w:hAnsi="Arial" w:cs="Times New Roman"/>
          <w:b/>
          <w:bCs/>
          <w:sz w:val="24"/>
          <w:szCs w:val="24"/>
        </w:rPr>
        <w:t>Athens</w:t>
      </w:r>
      <w:r w:rsidR="7B7DED65" w:rsidRPr="7B70DB4D">
        <w:rPr>
          <w:rFonts w:ascii="Arial" w:eastAsia="SimSun" w:hAnsi="Arial" w:cs="Times New Roman"/>
          <w:b/>
          <w:bCs/>
          <w:sz w:val="24"/>
          <w:szCs w:val="24"/>
        </w:rPr>
        <w:t xml:space="preserve">, </w:t>
      </w:r>
      <w:r w:rsidRPr="7B70DB4D">
        <w:rPr>
          <w:rFonts w:ascii="Arial" w:eastAsia="SimSun" w:hAnsi="Arial" w:cs="Times New Roman"/>
          <w:b/>
          <w:bCs/>
          <w:sz w:val="24"/>
          <w:szCs w:val="24"/>
        </w:rPr>
        <w:t>Greece</w:t>
      </w:r>
      <w:r w:rsidR="2C561CD7" w:rsidRPr="7B70DB4D">
        <w:rPr>
          <w:rFonts w:ascii="Arial" w:eastAsia="SimSun" w:hAnsi="Arial" w:cs="Times New Roman"/>
          <w:b/>
          <w:bCs/>
          <w:sz w:val="24"/>
          <w:szCs w:val="24"/>
        </w:rPr>
        <w:t xml:space="preserve">, </w:t>
      </w:r>
      <w:r w:rsidRPr="7B70DB4D">
        <w:rPr>
          <w:rFonts w:ascii="Arial" w:eastAsia="SimSun" w:hAnsi="Arial" w:cs="Times New Roman"/>
          <w:b/>
          <w:bCs/>
          <w:sz w:val="24"/>
          <w:szCs w:val="24"/>
        </w:rPr>
        <w:t>February 27</w:t>
      </w:r>
      <w:r w:rsidR="0C004524" w:rsidRPr="7B70DB4D">
        <w:rPr>
          <w:rFonts w:ascii="Arial" w:eastAsia="SimSun" w:hAnsi="Arial" w:cs="Times New Roman"/>
          <w:b/>
          <w:bCs/>
          <w:sz w:val="24"/>
          <w:szCs w:val="24"/>
        </w:rPr>
        <w:t xml:space="preserve"> – </w:t>
      </w:r>
      <w:r w:rsidRPr="7B70DB4D">
        <w:rPr>
          <w:rFonts w:ascii="Arial" w:eastAsia="SimSun" w:hAnsi="Arial" w:cs="Times New Roman"/>
          <w:b/>
          <w:bCs/>
          <w:sz w:val="24"/>
          <w:szCs w:val="24"/>
        </w:rPr>
        <w:t>March</w:t>
      </w:r>
      <w:r w:rsidR="0C004524" w:rsidRPr="7B70DB4D">
        <w:rPr>
          <w:rFonts w:ascii="Arial" w:eastAsia="SimSun" w:hAnsi="Arial" w:cs="Times New Roman"/>
          <w:b/>
          <w:bCs/>
          <w:sz w:val="24"/>
          <w:szCs w:val="24"/>
        </w:rPr>
        <w:t xml:space="preserve"> </w:t>
      </w:r>
      <w:r w:rsidRPr="7B70DB4D">
        <w:rPr>
          <w:rFonts w:ascii="Arial" w:eastAsia="SimSun" w:hAnsi="Arial" w:cs="Times New Roman"/>
          <w:b/>
          <w:bCs/>
          <w:sz w:val="24"/>
          <w:szCs w:val="24"/>
        </w:rPr>
        <w:t>3</w:t>
      </w:r>
      <w:r w:rsidR="0C004524" w:rsidRPr="7B70DB4D">
        <w:rPr>
          <w:rFonts w:ascii="Arial" w:eastAsia="SimSun" w:hAnsi="Arial" w:cs="Times New Roman"/>
          <w:b/>
          <w:bCs/>
          <w:sz w:val="24"/>
          <w:szCs w:val="24"/>
        </w:rPr>
        <w:t>, 202</w:t>
      </w:r>
      <w:r w:rsidRPr="7B70DB4D">
        <w:rPr>
          <w:rFonts w:ascii="Arial" w:eastAsia="SimSun" w:hAnsi="Arial" w:cs="Times New Roman"/>
          <w:b/>
          <w:bCs/>
          <w:sz w:val="24"/>
          <w:szCs w:val="24"/>
        </w:rPr>
        <w:t>3</w:t>
      </w:r>
    </w:p>
    <w:bookmarkEnd w:id="0"/>
    <w:bookmarkEnd w:id="1"/>
    <w:p w14:paraId="1C46F69C" w14:textId="77777777" w:rsidR="00841BCD" w:rsidRPr="00EF698B" w:rsidRDefault="00841BCD" w:rsidP="7B70DB4D">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4"/>
          <w:lang w:eastAsia="ja-JP"/>
        </w:rPr>
      </w:pPr>
    </w:p>
    <w:p w14:paraId="696F92D0" w14:textId="77777777" w:rsidR="00841BCD" w:rsidRPr="00EF698B" w:rsidRDefault="7EE68D2A" w:rsidP="7B70DB4D">
      <w:pPr>
        <w:tabs>
          <w:tab w:val="left" w:pos="1985"/>
        </w:tabs>
        <w:ind w:left="1985" w:hanging="1985"/>
        <w:jc w:val="both"/>
        <w:rPr>
          <w:rFonts w:ascii="Arial" w:eastAsia="Calibri" w:hAnsi="Arial" w:cs="Arial"/>
          <w:b/>
          <w:bCs/>
          <w:sz w:val="24"/>
          <w:szCs w:val="24"/>
        </w:rPr>
      </w:pPr>
      <w:r w:rsidRPr="7B70DB4D">
        <w:rPr>
          <w:rFonts w:ascii="Arial" w:eastAsia="Calibri" w:hAnsi="Arial" w:cs="Arial"/>
          <w:b/>
          <w:bCs/>
          <w:sz w:val="24"/>
          <w:szCs w:val="24"/>
        </w:rPr>
        <w:t>Source:</w:t>
      </w:r>
      <w:r w:rsidR="00841BCD">
        <w:tab/>
      </w:r>
      <w:r w:rsidRPr="7B70DB4D">
        <w:rPr>
          <w:rFonts w:ascii="Arial" w:eastAsia="Calibri" w:hAnsi="Arial" w:cs="Arial"/>
          <w:b/>
          <w:bCs/>
          <w:sz w:val="24"/>
          <w:szCs w:val="24"/>
        </w:rPr>
        <w:t xml:space="preserve">Nokia, </w:t>
      </w:r>
      <w:r w:rsidR="5336FD0E" w:rsidRPr="7B70DB4D">
        <w:rPr>
          <w:rFonts w:ascii="Arial" w:eastAsia="Calibri" w:hAnsi="Arial" w:cs="Arial"/>
          <w:b/>
          <w:bCs/>
          <w:sz w:val="24"/>
          <w:szCs w:val="24"/>
        </w:rPr>
        <w:t>Nokia</w:t>
      </w:r>
      <w:r w:rsidRPr="7B70DB4D">
        <w:rPr>
          <w:rFonts w:ascii="Arial" w:eastAsia="Calibri" w:hAnsi="Arial" w:cs="Arial"/>
          <w:b/>
          <w:bCs/>
          <w:sz w:val="24"/>
          <w:szCs w:val="24"/>
        </w:rPr>
        <w:t xml:space="preserve"> Shanghai Bell</w:t>
      </w:r>
    </w:p>
    <w:p w14:paraId="78603516" w14:textId="74CDA8EC" w:rsidR="00841BCD" w:rsidRPr="00EF698B" w:rsidRDefault="7EE68D2A" w:rsidP="7B70DB4D">
      <w:pPr>
        <w:ind w:left="1985" w:hanging="1985"/>
        <w:jc w:val="both"/>
        <w:rPr>
          <w:rFonts w:ascii="Arial" w:eastAsia="Calibri" w:hAnsi="Arial" w:cs="Arial"/>
          <w:b/>
          <w:bCs/>
          <w:sz w:val="24"/>
          <w:szCs w:val="24"/>
        </w:rPr>
      </w:pPr>
      <w:r w:rsidRPr="7B70DB4D">
        <w:rPr>
          <w:rFonts w:ascii="Arial" w:eastAsia="Calibri" w:hAnsi="Arial" w:cs="Arial"/>
          <w:b/>
          <w:bCs/>
          <w:sz w:val="24"/>
          <w:szCs w:val="24"/>
        </w:rPr>
        <w:t>Title:</w:t>
      </w:r>
      <w:r w:rsidR="00841BCD">
        <w:tab/>
      </w:r>
      <w:r w:rsidR="740BEC74" w:rsidRPr="7B70DB4D">
        <w:rPr>
          <w:rFonts w:ascii="Arial" w:eastAsia="Calibri" w:hAnsi="Arial" w:cs="Arial"/>
          <w:b/>
          <w:bCs/>
          <w:sz w:val="24"/>
          <w:szCs w:val="24"/>
        </w:rPr>
        <w:t xml:space="preserve">Discussion on </w:t>
      </w:r>
      <w:r w:rsidR="51D3A499" w:rsidRPr="7B70DB4D">
        <w:rPr>
          <w:rFonts w:ascii="Arial" w:eastAsia="Calibri" w:hAnsi="Arial" w:cs="Arial"/>
          <w:b/>
          <w:bCs/>
          <w:sz w:val="24"/>
          <w:szCs w:val="24"/>
        </w:rPr>
        <w:t xml:space="preserve">SL-U </w:t>
      </w:r>
      <w:r w:rsidR="1A2D6651" w:rsidRPr="7B70DB4D">
        <w:rPr>
          <w:rFonts w:ascii="Arial" w:eastAsia="Calibri" w:hAnsi="Arial" w:cs="Arial"/>
          <w:b/>
          <w:bCs/>
          <w:sz w:val="24"/>
          <w:szCs w:val="24"/>
        </w:rPr>
        <w:t xml:space="preserve">impact on </w:t>
      </w:r>
      <w:r w:rsidR="4805A5CD" w:rsidRPr="7B70DB4D">
        <w:rPr>
          <w:rFonts w:ascii="Arial" w:eastAsia="Calibri" w:hAnsi="Arial" w:cs="Arial"/>
          <w:b/>
          <w:bCs/>
          <w:sz w:val="24"/>
          <w:szCs w:val="24"/>
        </w:rPr>
        <w:t xml:space="preserve">RF </w:t>
      </w:r>
      <w:r w:rsidR="740BEC74" w:rsidRPr="7B70DB4D">
        <w:rPr>
          <w:rFonts w:ascii="Arial" w:eastAsia="Calibri" w:hAnsi="Arial" w:cs="Arial"/>
          <w:b/>
          <w:bCs/>
          <w:sz w:val="24"/>
          <w:szCs w:val="24"/>
        </w:rPr>
        <w:t xml:space="preserve">requirements </w:t>
      </w:r>
    </w:p>
    <w:p w14:paraId="1DE1930B" w14:textId="4FBBA09F" w:rsidR="00841BCD" w:rsidRPr="002510D0" w:rsidRDefault="7EE68D2A" w:rsidP="7B70DB4D">
      <w:pPr>
        <w:tabs>
          <w:tab w:val="left" w:pos="1985"/>
        </w:tabs>
        <w:spacing w:after="120" w:line="240" w:lineRule="auto"/>
        <w:jc w:val="both"/>
        <w:rPr>
          <w:rFonts w:ascii="Arial" w:eastAsia="MS Mincho" w:hAnsi="Arial" w:cs="Arial"/>
          <w:b/>
          <w:bCs/>
          <w:sz w:val="24"/>
          <w:szCs w:val="24"/>
          <w:lang w:val="pt-BR"/>
        </w:rPr>
      </w:pPr>
      <w:r w:rsidRPr="7B70DB4D">
        <w:rPr>
          <w:rFonts w:ascii="Arial" w:eastAsia="MS Mincho" w:hAnsi="Arial" w:cs="Arial"/>
          <w:b/>
          <w:bCs/>
          <w:sz w:val="24"/>
          <w:szCs w:val="24"/>
          <w:lang w:val="pt-BR"/>
        </w:rPr>
        <w:t>Agenda item:</w:t>
      </w:r>
      <w:r w:rsidR="00841BCD">
        <w:tab/>
      </w:r>
      <w:r w:rsidR="2E4EB16F" w:rsidRPr="7B70DB4D">
        <w:rPr>
          <w:rFonts w:ascii="Arial" w:eastAsia="MS Mincho" w:hAnsi="Arial" w:cs="Arial"/>
          <w:b/>
          <w:bCs/>
          <w:sz w:val="24"/>
          <w:szCs w:val="24"/>
          <w:lang w:val="pt-BR"/>
        </w:rPr>
        <w:t>9.29.2</w:t>
      </w:r>
    </w:p>
    <w:p w14:paraId="71D2BED2" w14:textId="77777777" w:rsidR="00D66188" w:rsidRPr="002510D0" w:rsidRDefault="7EE68D2A" w:rsidP="7B70DB4D">
      <w:pPr>
        <w:tabs>
          <w:tab w:val="left" w:pos="1985"/>
        </w:tabs>
        <w:jc w:val="both"/>
        <w:rPr>
          <w:rFonts w:ascii="Arial" w:eastAsia="Calibri" w:hAnsi="Arial" w:cs="Arial"/>
          <w:b/>
          <w:bCs/>
          <w:sz w:val="24"/>
          <w:szCs w:val="24"/>
          <w:lang w:val="pt-BR"/>
        </w:rPr>
      </w:pPr>
      <w:proofErr w:type="spellStart"/>
      <w:r w:rsidRPr="7B70DB4D">
        <w:rPr>
          <w:rFonts w:ascii="Arial" w:eastAsia="Calibri" w:hAnsi="Arial" w:cs="Arial"/>
          <w:b/>
          <w:bCs/>
          <w:sz w:val="24"/>
          <w:szCs w:val="24"/>
          <w:lang w:val="pt-BR"/>
        </w:rPr>
        <w:t>Document</w:t>
      </w:r>
      <w:proofErr w:type="spellEnd"/>
      <w:r w:rsidRPr="7B70DB4D">
        <w:rPr>
          <w:rFonts w:ascii="Arial" w:eastAsia="Calibri" w:hAnsi="Arial" w:cs="Arial"/>
          <w:b/>
          <w:bCs/>
          <w:sz w:val="24"/>
          <w:szCs w:val="24"/>
          <w:lang w:val="pt-BR"/>
        </w:rPr>
        <w:t xml:space="preserve"> for:</w:t>
      </w:r>
      <w:r w:rsidR="00841BCD">
        <w:tab/>
      </w:r>
      <w:proofErr w:type="spellStart"/>
      <w:r w:rsidR="4175B492" w:rsidRPr="7B70DB4D">
        <w:rPr>
          <w:rFonts w:ascii="Arial" w:eastAsia="Calibri" w:hAnsi="Arial" w:cs="Arial"/>
          <w:b/>
          <w:bCs/>
          <w:sz w:val="24"/>
          <w:szCs w:val="24"/>
          <w:lang w:val="pt-BR"/>
        </w:rPr>
        <w:t>Discussion</w:t>
      </w:r>
      <w:proofErr w:type="spellEnd"/>
    </w:p>
    <w:p w14:paraId="3CEF7679" w14:textId="77777777" w:rsidR="00E323E9" w:rsidRPr="002510D0" w:rsidRDefault="00E323E9" w:rsidP="7B70DB4D">
      <w:pPr>
        <w:tabs>
          <w:tab w:val="left" w:pos="1985"/>
        </w:tabs>
        <w:jc w:val="both"/>
        <w:rPr>
          <w:rFonts w:ascii="Arial" w:eastAsia="Calibri" w:hAnsi="Arial" w:cs="Arial"/>
          <w:b/>
          <w:bCs/>
          <w:sz w:val="24"/>
          <w:szCs w:val="24"/>
          <w:lang w:val="pt-BR"/>
        </w:rPr>
      </w:pPr>
    </w:p>
    <w:p w14:paraId="49A0E748" w14:textId="77777777" w:rsidR="00841BCD" w:rsidRPr="00EF698B" w:rsidRDefault="7EE68D2A" w:rsidP="7B70DB4D">
      <w:pPr>
        <w:pStyle w:val="RAN4H1"/>
        <w:jc w:val="both"/>
        <w:rPr>
          <w:lang w:val="en-US"/>
        </w:rPr>
      </w:pPr>
      <w:bookmarkStart w:id="3" w:name="_Toc116995841"/>
      <w:r w:rsidRPr="7B70DB4D">
        <w:rPr>
          <w:lang w:val="en-US"/>
        </w:rPr>
        <w:t>Intro</w:t>
      </w:r>
      <w:r w:rsidRPr="7B70DB4D">
        <w:rPr>
          <w:rStyle w:val="RAN4H1Char"/>
          <w:lang w:val="en-US"/>
        </w:rPr>
        <w:t>ductio</w:t>
      </w:r>
      <w:r w:rsidRPr="7B70DB4D">
        <w:rPr>
          <w:lang w:val="en-US"/>
        </w:rPr>
        <w:t>n</w:t>
      </w:r>
      <w:bookmarkEnd w:id="3"/>
    </w:p>
    <w:p w14:paraId="64ABE1BB" w14:textId="017A1A2C" w:rsidR="006D1877" w:rsidRDefault="4D1D064D" w:rsidP="7B70DB4D">
      <w:pPr>
        <w:jc w:val="both"/>
      </w:pPr>
      <w:r>
        <w:t xml:space="preserve">The </w:t>
      </w:r>
      <w:r w:rsidR="79BBE0F6">
        <w:t xml:space="preserve">updated </w:t>
      </w:r>
      <w:r>
        <w:t xml:space="preserve">WID </w:t>
      </w:r>
      <w:r w:rsidR="006D1877">
        <w:fldChar w:fldCharType="begin"/>
      </w:r>
      <w:r w:rsidR="006D1877">
        <w:instrText xml:space="preserve"> REF _Ref117760794 \n \h  \* MERGEFORMAT </w:instrText>
      </w:r>
      <w:r w:rsidR="006D1877">
        <w:fldChar w:fldCharType="separate"/>
      </w:r>
      <w:r w:rsidR="79BBE0F6">
        <w:t>[1]</w:t>
      </w:r>
      <w:r w:rsidR="006D1877">
        <w:fldChar w:fldCharType="end"/>
      </w:r>
      <w:r w:rsidR="79BBE0F6">
        <w:t xml:space="preserve"> </w:t>
      </w:r>
      <w:r>
        <w:t xml:space="preserve">of NR </w:t>
      </w:r>
      <w:proofErr w:type="spellStart"/>
      <w:r>
        <w:t>sidelink</w:t>
      </w:r>
      <w:proofErr w:type="spellEnd"/>
      <w:r>
        <w:t xml:space="preserve"> evolution from 3GPP TSG RAN Meeting #98-e </w:t>
      </w:r>
      <w:r w:rsidR="79BBE0F6">
        <w:t xml:space="preserve">includes </w:t>
      </w:r>
      <w:r w:rsidR="5AD670D2">
        <w:t>an</w:t>
      </w:r>
      <w:r w:rsidR="79BBE0F6">
        <w:t xml:space="preserve"> objective related to the support of operation of </w:t>
      </w:r>
      <w:proofErr w:type="spellStart"/>
      <w:r w:rsidR="79BBE0F6">
        <w:t>sidelink</w:t>
      </w:r>
      <w:proofErr w:type="spellEnd"/>
      <w:r w:rsidR="79BBE0F6">
        <w:t xml:space="preserve"> in unlicensed spectrum</w:t>
      </w:r>
      <w:r w:rsidR="5AD670D2">
        <w:t xml:space="preserve"> and also has an objective related to support of new introduced features (</w:t>
      </w:r>
      <w:proofErr w:type="gramStart"/>
      <w:r w:rsidR="5AD670D2">
        <w:t>e.g.</w:t>
      </w:r>
      <w:proofErr w:type="gramEnd"/>
      <w:r w:rsidR="5AD670D2">
        <w:t xml:space="preserve"> SL unlicensed) and frequency bands</w:t>
      </w:r>
      <w:r>
        <w:t>.</w:t>
      </w:r>
      <w:r w:rsidR="5AD670D2">
        <w:t xml:space="preserve"> Relevant objectives are copied below.</w:t>
      </w:r>
    </w:p>
    <w:tbl>
      <w:tblPr>
        <w:tblStyle w:val="TableGrid"/>
        <w:tblW w:w="0" w:type="auto"/>
        <w:tblLook w:val="04A0" w:firstRow="1" w:lastRow="0" w:firstColumn="1" w:lastColumn="0" w:noHBand="0" w:noVBand="1"/>
      </w:tblPr>
      <w:tblGrid>
        <w:gridCol w:w="9617"/>
      </w:tblGrid>
      <w:tr w:rsidR="006D1877" w14:paraId="34FF9DE0" w14:textId="77777777" w:rsidTr="7B70DB4D">
        <w:tc>
          <w:tcPr>
            <w:tcW w:w="9617" w:type="dxa"/>
          </w:tcPr>
          <w:p w14:paraId="56606437" w14:textId="77777777" w:rsidR="006D1877" w:rsidRPr="00C3201F" w:rsidRDefault="4D1D064D" w:rsidP="7B70DB4D">
            <w:pPr>
              <w:numPr>
                <w:ilvl w:val="0"/>
                <w:numId w:val="34"/>
              </w:numPr>
              <w:overflowPunct w:val="0"/>
              <w:autoSpaceDE w:val="0"/>
              <w:autoSpaceDN w:val="0"/>
              <w:adjustRightInd w:val="0"/>
              <w:spacing w:before="120"/>
              <w:jc w:val="both"/>
              <w:textAlignment w:val="baseline"/>
              <w:rPr>
                <w:rFonts w:ascii="Times" w:hAnsi="Times" w:cs="Times"/>
              </w:rPr>
            </w:pPr>
            <w:r w:rsidRPr="7B70DB4D">
              <w:rPr>
                <w:rFonts w:ascii="Times" w:hAnsi="Times" w:cs="Times"/>
              </w:rPr>
              <w:t xml:space="preserve">Study and specify support of </w:t>
            </w:r>
            <w:proofErr w:type="spellStart"/>
            <w:r w:rsidRPr="7B70DB4D">
              <w:rPr>
                <w:rFonts w:ascii="Times" w:hAnsi="Times" w:cs="Times"/>
              </w:rPr>
              <w:t>sidelink</w:t>
            </w:r>
            <w:proofErr w:type="spellEnd"/>
            <w:r w:rsidRPr="7B70DB4D">
              <w:rPr>
                <w:rFonts w:ascii="Times" w:hAnsi="Times" w:cs="Times"/>
              </w:rPr>
              <w:t xml:space="preserve"> on unlicensed spectrum for both mode 1 and mode 2 where </w:t>
            </w:r>
            <w:proofErr w:type="spellStart"/>
            <w:r w:rsidRPr="7B70DB4D">
              <w:rPr>
                <w:rFonts w:ascii="Times" w:hAnsi="Times" w:cs="Times"/>
              </w:rPr>
              <w:t>Uu</w:t>
            </w:r>
            <w:proofErr w:type="spellEnd"/>
            <w:r w:rsidRPr="7B70DB4D">
              <w:rPr>
                <w:rFonts w:ascii="Times" w:hAnsi="Times" w:cs="Times"/>
              </w:rPr>
              <w:t xml:space="preserve"> operation for mode 1 is limited to licensed spectrum only [RAN1, RAN2, </w:t>
            </w:r>
            <w:r w:rsidRPr="7B70DB4D">
              <w:rPr>
                <w:rFonts w:ascii="Times" w:hAnsi="Times" w:cs="Times"/>
                <w:highlight w:val="yellow"/>
              </w:rPr>
              <w:t>RAN4</w:t>
            </w:r>
            <w:r w:rsidRPr="7B70DB4D">
              <w:rPr>
                <w:rFonts w:ascii="Times" w:hAnsi="Times" w:cs="Times"/>
              </w:rPr>
              <w:t>]</w:t>
            </w:r>
          </w:p>
          <w:p w14:paraId="4AF16D3E" w14:textId="77777777" w:rsidR="006D1877" w:rsidRPr="00C3201F" w:rsidRDefault="4D1D064D" w:rsidP="7B70DB4D">
            <w:pPr>
              <w:numPr>
                <w:ilvl w:val="0"/>
                <w:numId w:val="33"/>
              </w:numPr>
              <w:overflowPunct w:val="0"/>
              <w:autoSpaceDE w:val="0"/>
              <w:autoSpaceDN w:val="0"/>
              <w:adjustRightInd w:val="0"/>
              <w:spacing w:before="60" w:after="60"/>
              <w:ind w:left="993" w:hanging="284"/>
              <w:jc w:val="both"/>
              <w:textAlignment w:val="baseline"/>
              <w:rPr>
                <w:rFonts w:ascii="Times" w:hAnsi="Times" w:cs="Times"/>
                <w:lang w:eastAsia="ko-KR"/>
              </w:rPr>
            </w:pPr>
            <w:r w:rsidRPr="7B70DB4D">
              <w:rPr>
                <w:rFonts w:ascii="Times" w:hAnsi="Times" w:cs="Times"/>
                <w:lang w:eastAsia="ko-KR"/>
              </w:rPr>
              <w:t xml:space="preserve">Channel access mechanisms from NR-U shall be reused for </w:t>
            </w:r>
            <w:proofErr w:type="spellStart"/>
            <w:r w:rsidRPr="7B70DB4D">
              <w:rPr>
                <w:rFonts w:ascii="Times" w:hAnsi="Times" w:cs="Times"/>
                <w:lang w:eastAsia="ko-KR"/>
              </w:rPr>
              <w:t>sidelink</w:t>
            </w:r>
            <w:proofErr w:type="spellEnd"/>
            <w:r w:rsidRPr="7B70DB4D">
              <w:rPr>
                <w:rFonts w:ascii="Times" w:hAnsi="Times" w:cs="Times"/>
                <w:lang w:eastAsia="ko-KR"/>
              </w:rPr>
              <w:t xml:space="preserve"> unlicensed operation</w:t>
            </w:r>
          </w:p>
          <w:p w14:paraId="2AF8C681" w14:textId="77777777" w:rsidR="006D1877" w:rsidRPr="00C3201F" w:rsidRDefault="4D1D064D" w:rsidP="7B70DB4D">
            <w:pPr>
              <w:numPr>
                <w:ilvl w:val="1"/>
                <w:numId w:val="33"/>
              </w:numPr>
              <w:overflowPunct w:val="0"/>
              <w:autoSpaceDE w:val="0"/>
              <w:autoSpaceDN w:val="0"/>
              <w:adjustRightInd w:val="0"/>
              <w:spacing w:before="60" w:after="60"/>
              <w:ind w:left="1418" w:hanging="284"/>
              <w:jc w:val="both"/>
              <w:textAlignment w:val="baseline"/>
              <w:rPr>
                <w:rFonts w:ascii="Times" w:hAnsi="Times" w:cs="Times"/>
                <w:lang w:eastAsia="ko-KR"/>
              </w:rPr>
            </w:pPr>
            <w:r w:rsidRPr="7B70DB4D">
              <w:rPr>
                <w:rFonts w:ascii="Times" w:hAnsi="Times" w:cs="Times"/>
                <w:lang w:eastAsia="ko-KR"/>
              </w:rPr>
              <w:t xml:space="preserve">Assess the applicability of </w:t>
            </w:r>
            <w:proofErr w:type="spellStart"/>
            <w:r w:rsidRPr="7B70DB4D">
              <w:rPr>
                <w:rFonts w:ascii="Times" w:hAnsi="Times" w:cs="Times"/>
                <w:lang w:eastAsia="ko-KR"/>
              </w:rPr>
              <w:t>sidelink</w:t>
            </w:r>
            <w:proofErr w:type="spellEnd"/>
            <w:r w:rsidRPr="7B70DB4D">
              <w:rPr>
                <w:rFonts w:ascii="Times" w:hAnsi="Times" w:cs="Times"/>
                <w:lang w:eastAsia="ko-KR"/>
              </w:rPr>
              <w:t xml:space="preserve"> resource reservation from Rel-16/Rel-17 to </w:t>
            </w:r>
            <w:proofErr w:type="spellStart"/>
            <w:r w:rsidRPr="7B70DB4D">
              <w:rPr>
                <w:rFonts w:ascii="Times" w:hAnsi="Times" w:cs="Times"/>
                <w:lang w:eastAsia="ko-KR"/>
              </w:rPr>
              <w:t>sidelink</w:t>
            </w:r>
            <w:proofErr w:type="spellEnd"/>
            <w:r w:rsidRPr="7B70DB4D">
              <w:rPr>
                <w:rFonts w:ascii="Times" w:hAnsi="Times" w:cs="Times"/>
                <w:lang w:eastAsia="ko-KR"/>
              </w:rPr>
              <w:t xml:space="preserve"> unlicensed operation within the boundaries of unlicensed channel access mechanism and operation</w:t>
            </w:r>
          </w:p>
          <w:p w14:paraId="24E41AAE" w14:textId="77777777" w:rsidR="006D1877" w:rsidRPr="00C3201F" w:rsidRDefault="4D1D064D" w:rsidP="7B70DB4D">
            <w:pPr>
              <w:numPr>
                <w:ilvl w:val="2"/>
                <w:numId w:val="33"/>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No specific enhancements for Rel-17 resource allocation mechanisms</w:t>
            </w:r>
          </w:p>
          <w:p w14:paraId="5DE05A8E" w14:textId="77777777" w:rsidR="006D1877" w:rsidRPr="00C3201F" w:rsidRDefault="4D1D064D" w:rsidP="7B70DB4D">
            <w:pPr>
              <w:numPr>
                <w:ilvl w:val="2"/>
                <w:numId w:val="33"/>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If the existing NR-U channel access framework does not support the required SL-U functionality, WGs will make appropriate recommendations for RAN approval.</w:t>
            </w:r>
          </w:p>
          <w:p w14:paraId="02FECF28" w14:textId="77777777" w:rsidR="006D1877" w:rsidRPr="00C3201F" w:rsidRDefault="4D1D064D" w:rsidP="7B70DB4D">
            <w:pPr>
              <w:numPr>
                <w:ilvl w:val="0"/>
                <w:numId w:val="33"/>
              </w:numPr>
              <w:overflowPunct w:val="0"/>
              <w:autoSpaceDE w:val="0"/>
              <w:autoSpaceDN w:val="0"/>
              <w:adjustRightInd w:val="0"/>
              <w:spacing w:before="60" w:after="60"/>
              <w:ind w:left="993" w:hanging="284"/>
              <w:jc w:val="both"/>
              <w:textAlignment w:val="baseline"/>
              <w:rPr>
                <w:rFonts w:ascii="Times" w:hAnsi="Times" w:cs="Times"/>
                <w:lang w:eastAsia="ko-KR"/>
              </w:rPr>
            </w:pPr>
            <w:r w:rsidRPr="7B70DB4D">
              <w:rPr>
                <w:rFonts w:ascii="Times" w:hAnsi="Times" w:cs="Times"/>
                <w:lang w:eastAsia="ko-KR"/>
              </w:rPr>
              <w:t xml:space="preserve">Physical channel design framework: Required changes to NR </w:t>
            </w:r>
            <w:proofErr w:type="spellStart"/>
            <w:r w:rsidRPr="7B70DB4D">
              <w:rPr>
                <w:rFonts w:ascii="Times" w:hAnsi="Times" w:cs="Times"/>
                <w:lang w:eastAsia="ko-KR"/>
              </w:rPr>
              <w:t>sidelink</w:t>
            </w:r>
            <w:proofErr w:type="spellEnd"/>
            <w:r w:rsidRPr="7B70DB4D">
              <w:rPr>
                <w:rFonts w:ascii="Times" w:hAnsi="Times" w:cs="Times"/>
                <w:lang w:eastAsia="ko-KR"/>
              </w:rPr>
              <w:t xml:space="preserve"> physical channel structures and procedures to operate on unlicensed spectrum</w:t>
            </w:r>
          </w:p>
          <w:p w14:paraId="045DF5A5" w14:textId="77777777" w:rsidR="006D1877" w:rsidRPr="00C3201F" w:rsidRDefault="4D1D064D" w:rsidP="7B70DB4D">
            <w:pPr>
              <w:numPr>
                <w:ilvl w:val="1"/>
                <w:numId w:val="33"/>
              </w:numPr>
              <w:overflowPunct w:val="0"/>
              <w:autoSpaceDE w:val="0"/>
              <w:autoSpaceDN w:val="0"/>
              <w:adjustRightInd w:val="0"/>
              <w:spacing w:before="60" w:after="60"/>
              <w:ind w:left="1418" w:hanging="284"/>
              <w:jc w:val="both"/>
              <w:textAlignment w:val="baseline"/>
              <w:rPr>
                <w:rFonts w:ascii="Times" w:hAnsi="Times" w:cs="Times"/>
                <w:lang w:eastAsia="ko-KR"/>
              </w:rPr>
            </w:pPr>
            <w:r w:rsidRPr="7B70DB4D">
              <w:rPr>
                <w:rFonts w:ascii="Times" w:hAnsi="Times" w:cs="Times"/>
                <w:lang w:eastAsia="ko-KR"/>
              </w:rPr>
              <w:t xml:space="preserve">The existing NR </w:t>
            </w:r>
            <w:proofErr w:type="spellStart"/>
            <w:r w:rsidRPr="7B70DB4D">
              <w:rPr>
                <w:rFonts w:ascii="Times" w:hAnsi="Times" w:cs="Times"/>
                <w:lang w:eastAsia="ko-KR"/>
              </w:rPr>
              <w:t>sidelink</w:t>
            </w:r>
            <w:proofErr w:type="spellEnd"/>
            <w:r w:rsidRPr="7B70DB4D">
              <w:rPr>
                <w:rFonts w:ascii="Times" w:hAnsi="Times" w:cs="Times"/>
                <w:lang w:eastAsia="ko-KR"/>
              </w:rPr>
              <w:t xml:space="preserve"> and NR-U channel structure shall be reused as the baseline.</w:t>
            </w:r>
          </w:p>
          <w:p w14:paraId="23A572B1" w14:textId="77777777" w:rsidR="006D1877" w:rsidRPr="00C3201F" w:rsidRDefault="4D1D064D" w:rsidP="7B70DB4D">
            <w:pPr>
              <w:numPr>
                <w:ilvl w:val="0"/>
                <w:numId w:val="33"/>
              </w:numPr>
              <w:overflowPunct w:val="0"/>
              <w:autoSpaceDE w:val="0"/>
              <w:autoSpaceDN w:val="0"/>
              <w:adjustRightInd w:val="0"/>
              <w:spacing w:before="60" w:after="60"/>
              <w:ind w:left="993" w:hanging="284"/>
              <w:jc w:val="both"/>
              <w:textAlignment w:val="baseline"/>
              <w:rPr>
                <w:rFonts w:ascii="Times" w:hAnsi="Times" w:cs="Times"/>
                <w:lang w:eastAsia="ko-KR"/>
              </w:rPr>
            </w:pPr>
            <w:r w:rsidRPr="7B70DB4D">
              <w:rPr>
                <w:rFonts w:ascii="Times" w:hAnsi="Times" w:cs="Times"/>
                <w:lang w:eastAsia="ko-KR"/>
              </w:rPr>
              <w:t>No specific enhancements for existing NR SL feature</w:t>
            </w:r>
          </w:p>
          <w:p w14:paraId="1D2DC02B" w14:textId="77777777" w:rsidR="006D1877" w:rsidRDefault="4D1D064D" w:rsidP="7B70DB4D">
            <w:pPr>
              <w:numPr>
                <w:ilvl w:val="0"/>
                <w:numId w:val="33"/>
              </w:numPr>
              <w:overflowPunct w:val="0"/>
              <w:autoSpaceDE w:val="0"/>
              <w:autoSpaceDN w:val="0"/>
              <w:adjustRightInd w:val="0"/>
              <w:spacing w:before="60" w:after="60"/>
              <w:ind w:left="993" w:hanging="284"/>
              <w:jc w:val="both"/>
              <w:textAlignment w:val="baseline"/>
              <w:rPr>
                <w:rFonts w:ascii="Times" w:hAnsi="Times" w:cs="Times"/>
                <w:lang w:eastAsia="ko-KR"/>
              </w:rPr>
            </w:pPr>
            <w:r w:rsidRPr="7B70DB4D">
              <w:rPr>
                <w:rFonts w:ascii="Times" w:hAnsi="Times" w:cs="Times"/>
                <w:lang w:eastAsia="ko-KR"/>
              </w:rPr>
              <w:t>Focus on FR1 unlicensed bands (n46 and n96/n102).</w:t>
            </w:r>
          </w:p>
          <w:p w14:paraId="648F4DF2" w14:textId="77777777" w:rsidR="00FD7D31" w:rsidRDefault="4D1D064D" w:rsidP="7B70DB4D">
            <w:pPr>
              <w:numPr>
                <w:ilvl w:val="0"/>
                <w:numId w:val="33"/>
              </w:numPr>
              <w:overflowPunct w:val="0"/>
              <w:autoSpaceDE w:val="0"/>
              <w:autoSpaceDN w:val="0"/>
              <w:adjustRightInd w:val="0"/>
              <w:spacing w:before="60" w:after="60"/>
              <w:ind w:left="993" w:hanging="284"/>
              <w:jc w:val="both"/>
              <w:textAlignment w:val="baseline"/>
              <w:rPr>
                <w:rFonts w:ascii="Times" w:hAnsi="Times" w:cs="Times"/>
                <w:lang w:eastAsia="ko-KR"/>
              </w:rPr>
            </w:pPr>
            <w:r w:rsidRPr="7B70DB4D">
              <w:rPr>
                <w:rFonts w:ascii="Times" w:hAnsi="Times" w:cs="Times"/>
                <w:lang w:eastAsia="ko-KR"/>
              </w:rPr>
              <w:t xml:space="preserve">Note: In </w:t>
            </w:r>
            <w:proofErr w:type="spellStart"/>
            <w:r w:rsidRPr="7B70DB4D">
              <w:rPr>
                <w:rFonts w:ascii="Times" w:hAnsi="Times" w:cs="Times"/>
                <w:lang w:eastAsia="ko-KR"/>
              </w:rPr>
              <w:t>sidelink</w:t>
            </w:r>
            <w:proofErr w:type="spellEnd"/>
            <w:r w:rsidRPr="7B70DB4D">
              <w:rPr>
                <w:rFonts w:ascii="Times" w:hAnsi="Times" w:cs="Times"/>
                <w:lang w:eastAsia="ko-KR"/>
              </w:rPr>
              <w:t xml:space="preserve"> unlicensed operation, the gNB does not perform Type 1 channel access to initiate and share a channel occupancy, neither Type 2 channel access to share an initiated channel occupancy, nor semi-static channel access procedures to access an unlicensed channel.</w:t>
            </w:r>
          </w:p>
          <w:p w14:paraId="68AE309A" w14:textId="77777777" w:rsidR="00FD7D31" w:rsidRDefault="5AD670D2" w:rsidP="7B70DB4D">
            <w:pPr>
              <w:numPr>
                <w:ilvl w:val="0"/>
                <w:numId w:val="57"/>
              </w:numPr>
              <w:overflowPunct w:val="0"/>
              <w:autoSpaceDE w:val="0"/>
              <w:autoSpaceDN w:val="0"/>
              <w:adjustRightInd w:val="0"/>
              <w:spacing w:before="120"/>
              <w:jc w:val="both"/>
              <w:textAlignment w:val="baseline"/>
              <w:rPr>
                <w:rFonts w:ascii="Times" w:hAnsi="Times" w:cs="Times"/>
                <w:lang w:eastAsia="ko-KR"/>
              </w:rPr>
            </w:pPr>
            <w:r w:rsidRPr="7B70DB4D">
              <w:rPr>
                <w:rFonts w:ascii="Times" w:hAnsi="Times" w:cs="Times"/>
                <w:highlight w:val="yellow"/>
                <w:lang w:eastAsia="ko-KR"/>
              </w:rPr>
              <w:t xml:space="preserve">UE Tx and Rx RF requirement for supporting new features introduced in this WI, </w:t>
            </w:r>
            <w:proofErr w:type="spellStart"/>
            <w:r w:rsidRPr="7B70DB4D">
              <w:rPr>
                <w:rFonts w:ascii="Times" w:hAnsi="Times" w:cs="Times"/>
                <w:highlight w:val="yellow"/>
                <w:lang w:eastAsia="ko-KR"/>
              </w:rPr>
              <w:t>sidelink</w:t>
            </w:r>
            <w:proofErr w:type="spellEnd"/>
            <w:r w:rsidRPr="7B70DB4D">
              <w:rPr>
                <w:rFonts w:ascii="Times" w:hAnsi="Times" w:cs="Times"/>
                <w:highlight w:val="yellow"/>
                <w:lang w:eastAsia="ko-KR"/>
              </w:rPr>
              <w:t xml:space="preserve"> frequency bands for single-carrier operation</w:t>
            </w:r>
            <w:r w:rsidRPr="7B70DB4D">
              <w:rPr>
                <w:rFonts w:ascii="Times" w:hAnsi="Times" w:cs="Times"/>
                <w:lang w:eastAsia="ko-KR"/>
              </w:rPr>
              <w:t xml:space="preserve"> and frequency band combinations for carrier aggregation operation [</w:t>
            </w:r>
            <w:r w:rsidRPr="7B70DB4D">
              <w:rPr>
                <w:rFonts w:ascii="Times" w:hAnsi="Times" w:cs="Times"/>
                <w:highlight w:val="yellow"/>
                <w:lang w:eastAsia="ko-KR"/>
              </w:rPr>
              <w:t>RAN4</w:t>
            </w:r>
            <w:r w:rsidRPr="7B70DB4D">
              <w:rPr>
                <w:rFonts w:ascii="Times" w:hAnsi="Times" w:cs="Times"/>
                <w:lang w:eastAsia="ko-KR"/>
              </w:rPr>
              <w:t>]</w:t>
            </w:r>
          </w:p>
          <w:p w14:paraId="7D8B6F2A" w14:textId="77777777" w:rsidR="00FD7D31" w:rsidRDefault="5AD670D2" w:rsidP="7B70DB4D">
            <w:pPr>
              <w:numPr>
                <w:ilvl w:val="0"/>
                <w:numId w:val="33"/>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The exact frequency bands for both licensed and ITS-dedicated spectrum in FR1 and FR2 are to be determined based on company input during the WI.</w:t>
            </w:r>
          </w:p>
          <w:p w14:paraId="69349BB0" w14:textId="77777777" w:rsidR="00FD7D31" w:rsidRDefault="5AD670D2" w:rsidP="7B70DB4D">
            <w:pPr>
              <w:numPr>
                <w:ilvl w:val="0"/>
                <w:numId w:val="33"/>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The exact frequency band combinations for both FR1 licensed and ITS-dedicated spectrum are to be determined based on company input during the WI.</w:t>
            </w:r>
          </w:p>
          <w:p w14:paraId="22458B7A" w14:textId="77777777" w:rsidR="00FD7D31" w:rsidRDefault="5AD670D2" w:rsidP="7B70DB4D">
            <w:pPr>
              <w:numPr>
                <w:ilvl w:val="0"/>
                <w:numId w:val="33"/>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Frequency bands for the unlicensed spectrum in FR1 are [n46 and n96/n102] (i.e., 5GHz and 6GHz) in accordance with corresponding national regulatory requirements.</w:t>
            </w:r>
          </w:p>
          <w:p w14:paraId="6104874F" w14:textId="77777777" w:rsidR="00FD7D31" w:rsidRDefault="5AD670D2" w:rsidP="7B70DB4D">
            <w:pPr>
              <w:numPr>
                <w:ilvl w:val="0"/>
                <w:numId w:val="33"/>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 xml:space="preserve">Support of new </w:t>
            </w:r>
            <w:proofErr w:type="spellStart"/>
            <w:r w:rsidRPr="7B70DB4D">
              <w:rPr>
                <w:rFonts w:ascii="Times" w:hAnsi="Times" w:cs="Times"/>
                <w:lang w:eastAsia="ko-KR"/>
              </w:rPr>
              <w:t>sidelink</w:t>
            </w:r>
            <w:proofErr w:type="spellEnd"/>
            <w:r w:rsidRPr="7B70DB4D">
              <w:rPr>
                <w:rFonts w:ascii="Times" w:hAnsi="Times" w:cs="Times"/>
                <w:lang w:eastAsia="ko-KR"/>
              </w:rPr>
              <w:t xml:space="preserve"> frequency bands and band combinations should ensure coexistence between </w:t>
            </w:r>
            <w:proofErr w:type="spellStart"/>
            <w:r w:rsidRPr="7B70DB4D">
              <w:rPr>
                <w:rFonts w:ascii="Times" w:hAnsi="Times" w:cs="Times"/>
                <w:lang w:eastAsia="ko-KR"/>
              </w:rPr>
              <w:t>sidelink</w:t>
            </w:r>
            <w:proofErr w:type="spellEnd"/>
            <w:r w:rsidRPr="7B70DB4D">
              <w:rPr>
                <w:rFonts w:ascii="Times" w:hAnsi="Times" w:cs="Times"/>
                <w:lang w:eastAsia="ko-KR"/>
              </w:rPr>
              <w:t xml:space="preserve"> and </w:t>
            </w:r>
            <w:proofErr w:type="spellStart"/>
            <w:r w:rsidRPr="7B70DB4D">
              <w:rPr>
                <w:rFonts w:ascii="Times" w:hAnsi="Times" w:cs="Times"/>
                <w:lang w:eastAsia="ko-KR"/>
              </w:rPr>
              <w:t>Uu</w:t>
            </w:r>
            <w:proofErr w:type="spellEnd"/>
            <w:r w:rsidRPr="7B70DB4D">
              <w:rPr>
                <w:rFonts w:ascii="Times" w:hAnsi="Times" w:cs="Times"/>
                <w:lang w:eastAsia="ko-KR"/>
              </w:rPr>
              <w:t xml:space="preserve"> interface in the same and adjacent channels in licensed spectrum.</w:t>
            </w:r>
          </w:p>
          <w:p w14:paraId="228DCD09" w14:textId="2130B4A8" w:rsidR="00FD7D31" w:rsidRPr="00FD7D31" w:rsidRDefault="00FD7D31" w:rsidP="7B70DB4D">
            <w:pPr>
              <w:overflowPunct w:val="0"/>
              <w:autoSpaceDE w:val="0"/>
              <w:autoSpaceDN w:val="0"/>
              <w:adjustRightInd w:val="0"/>
              <w:spacing w:before="60" w:after="60"/>
              <w:ind w:left="993"/>
              <w:jc w:val="both"/>
              <w:textAlignment w:val="baseline"/>
              <w:rPr>
                <w:rFonts w:ascii="Times" w:hAnsi="Times" w:cs="Times"/>
                <w:lang w:eastAsia="ko-KR"/>
              </w:rPr>
            </w:pPr>
          </w:p>
        </w:tc>
      </w:tr>
    </w:tbl>
    <w:p w14:paraId="43C27163" w14:textId="38621648" w:rsidR="006D1877" w:rsidRPr="00420B53" w:rsidRDefault="79BBE0F6" w:rsidP="7B70DB4D">
      <w:pPr>
        <w:spacing w:before="120" w:after="120"/>
        <w:jc w:val="both"/>
        <w:rPr>
          <w:rStyle w:val="Emphasis"/>
        </w:rPr>
      </w:pPr>
      <w:r w:rsidRPr="7B70DB4D">
        <w:rPr>
          <w:rStyle w:val="normaltextrun"/>
          <w:color w:val="000000"/>
          <w:shd w:val="clear" w:color="auto" w:fill="FFFFFF"/>
        </w:rPr>
        <w:t>In this paper we discuss potential RAN4 impact on RF requirements for SL operating in unlicensed spectrum.</w:t>
      </w:r>
    </w:p>
    <w:p w14:paraId="63C67205" w14:textId="77777777" w:rsidR="003B659E" w:rsidRPr="00EF698B" w:rsidRDefault="530A2DC3" w:rsidP="7B70DB4D">
      <w:pPr>
        <w:pStyle w:val="RAN4H1"/>
        <w:jc w:val="both"/>
        <w:rPr>
          <w:lang w:val="en-US"/>
        </w:rPr>
      </w:pPr>
      <w:bookmarkStart w:id="4" w:name="_Toc116995842"/>
      <w:r w:rsidRPr="7B70DB4D">
        <w:rPr>
          <w:lang w:val="en-US"/>
        </w:rPr>
        <w:t>Discussion</w:t>
      </w:r>
      <w:bookmarkEnd w:id="4"/>
    </w:p>
    <w:p w14:paraId="1A3CB640" w14:textId="56686AF8" w:rsidR="00A5200A" w:rsidRDefault="7B75C51F" w:rsidP="7B70DB4D">
      <w:pPr>
        <w:jc w:val="both"/>
      </w:pPr>
      <w:r>
        <w:t xml:space="preserve">Currently, </w:t>
      </w:r>
      <w:proofErr w:type="spellStart"/>
      <w:r>
        <w:t>sidelink</w:t>
      </w:r>
      <w:proofErr w:type="spellEnd"/>
      <w:r>
        <w:t xml:space="preserve"> requirements in RAN4 </w:t>
      </w:r>
      <w:r w:rsidR="0536A7FE">
        <w:t xml:space="preserve">RF </w:t>
      </w:r>
      <w:r>
        <w:t>specification</w:t>
      </w:r>
      <w:r w:rsidR="0536A7FE">
        <w:t>s</w:t>
      </w:r>
      <w:r>
        <w:t xml:space="preserve"> are defined </w:t>
      </w:r>
      <w:r w:rsidR="0536A7FE">
        <w:t>at least on the following spe</w:t>
      </w:r>
      <w:r>
        <w:t>cific sections</w:t>
      </w:r>
      <w:r w:rsidR="0536A7FE">
        <w:t xml:space="preserve"> for V2X communications</w:t>
      </w:r>
      <w:r>
        <w:t>:</w:t>
      </w:r>
    </w:p>
    <w:p w14:paraId="26287AA3" w14:textId="77777777" w:rsidR="00A5200A" w:rsidRDefault="7B75C51F" w:rsidP="7B70DB4D">
      <w:pPr>
        <w:pStyle w:val="ListParagraph"/>
        <w:numPr>
          <w:ilvl w:val="0"/>
          <w:numId w:val="56"/>
        </w:numPr>
        <w:jc w:val="both"/>
      </w:pPr>
      <w:r>
        <w:t>5.2E</w:t>
      </w:r>
      <w:r w:rsidR="00A5200A">
        <w:tab/>
      </w:r>
      <w:r>
        <w:t>Operating bands for V2X</w:t>
      </w:r>
    </w:p>
    <w:p w14:paraId="79F57A54" w14:textId="77777777" w:rsidR="00A5200A" w:rsidRDefault="7B75C51F" w:rsidP="7B70DB4D">
      <w:pPr>
        <w:pStyle w:val="ListParagraph"/>
        <w:numPr>
          <w:ilvl w:val="0"/>
          <w:numId w:val="56"/>
        </w:numPr>
        <w:jc w:val="both"/>
      </w:pPr>
      <w:r>
        <w:lastRenderedPageBreak/>
        <w:t>5.3E</w:t>
      </w:r>
      <w:r w:rsidR="00A5200A">
        <w:tab/>
      </w:r>
      <w:r>
        <w:t>Channel bandwidth for V2X</w:t>
      </w:r>
    </w:p>
    <w:p w14:paraId="5962F4C8" w14:textId="77777777" w:rsidR="00A5200A" w:rsidRDefault="7B75C51F" w:rsidP="7B70DB4D">
      <w:pPr>
        <w:pStyle w:val="ListParagraph"/>
        <w:numPr>
          <w:ilvl w:val="0"/>
          <w:numId w:val="56"/>
        </w:numPr>
        <w:jc w:val="both"/>
      </w:pPr>
      <w:r>
        <w:t>5.4E</w:t>
      </w:r>
      <w:r w:rsidR="00A5200A">
        <w:tab/>
      </w:r>
      <w:r>
        <w:t>Channel arrangement for V2X</w:t>
      </w:r>
    </w:p>
    <w:p w14:paraId="445577B2" w14:textId="49136817" w:rsidR="00A5200A" w:rsidRDefault="7B75C51F" w:rsidP="7B70DB4D">
      <w:pPr>
        <w:pStyle w:val="ListParagraph"/>
        <w:numPr>
          <w:ilvl w:val="0"/>
          <w:numId w:val="56"/>
        </w:numPr>
        <w:jc w:val="both"/>
      </w:pPr>
      <w:r>
        <w:t>6.2</w:t>
      </w:r>
      <w:r w:rsidR="0C94EAB0">
        <w:t>E</w:t>
      </w:r>
      <w:r w:rsidR="00A5200A">
        <w:tab/>
      </w:r>
      <w:r>
        <w:t>Transmit power for V2X</w:t>
      </w:r>
    </w:p>
    <w:p w14:paraId="1DDDB5BE" w14:textId="088D22A9" w:rsidR="00A5200A" w:rsidRDefault="7B75C51F" w:rsidP="7B70DB4D">
      <w:pPr>
        <w:pStyle w:val="ListParagraph"/>
        <w:numPr>
          <w:ilvl w:val="0"/>
          <w:numId w:val="56"/>
        </w:numPr>
        <w:jc w:val="both"/>
      </w:pPr>
      <w:r>
        <w:t>6.3</w:t>
      </w:r>
      <w:r w:rsidR="0C94EAB0">
        <w:t>E</w:t>
      </w:r>
      <w:r w:rsidR="00A5200A">
        <w:tab/>
      </w:r>
      <w:r>
        <w:t>Output power dynamics for V2X</w:t>
      </w:r>
    </w:p>
    <w:p w14:paraId="5D91F7D6" w14:textId="29775AE1" w:rsidR="00A5200A" w:rsidRDefault="7B75C51F" w:rsidP="7B70DB4D">
      <w:pPr>
        <w:pStyle w:val="ListParagraph"/>
        <w:numPr>
          <w:ilvl w:val="0"/>
          <w:numId w:val="56"/>
        </w:numPr>
        <w:jc w:val="both"/>
      </w:pPr>
      <w:r>
        <w:t>6.4</w:t>
      </w:r>
      <w:r w:rsidR="0C94EAB0">
        <w:t>E</w:t>
      </w:r>
      <w:r w:rsidR="00A5200A">
        <w:tab/>
      </w:r>
      <w:r>
        <w:t>Transmit signal quality for V2X</w:t>
      </w:r>
    </w:p>
    <w:p w14:paraId="43DDC753" w14:textId="62E62707" w:rsidR="00A5200A" w:rsidRDefault="7B75C51F" w:rsidP="7B70DB4D">
      <w:pPr>
        <w:pStyle w:val="ListParagraph"/>
        <w:numPr>
          <w:ilvl w:val="0"/>
          <w:numId w:val="56"/>
        </w:numPr>
        <w:jc w:val="both"/>
      </w:pPr>
      <w:r>
        <w:t>6.5</w:t>
      </w:r>
      <w:r w:rsidR="0C94EAB0">
        <w:t>E</w:t>
      </w:r>
      <w:r w:rsidR="00A5200A">
        <w:tab/>
      </w:r>
      <w:r>
        <w:t>Output RF spectrum emissions for V2X</w:t>
      </w:r>
    </w:p>
    <w:p w14:paraId="2E349B49" w14:textId="327427B6" w:rsidR="00A5200A" w:rsidRDefault="7B75C51F" w:rsidP="7B70DB4D">
      <w:pPr>
        <w:pStyle w:val="ListParagraph"/>
        <w:numPr>
          <w:ilvl w:val="0"/>
          <w:numId w:val="56"/>
        </w:numPr>
        <w:jc w:val="both"/>
      </w:pPr>
      <w:r>
        <w:t>7.3</w:t>
      </w:r>
      <w:r w:rsidR="0C94EAB0">
        <w:t>E</w:t>
      </w:r>
      <w:r w:rsidR="00A5200A">
        <w:tab/>
      </w:r>
      <w:r>
        <w:t>Reference sensitivity for V2X</w:t>
      </w:r>
    </w:p>
    <w:p w14:paraId="33361B15" w14:textId="2D2447BC" w:rsidR="00A5200A" w:rsidRDefault="7B75C51F" w:rsidP="7B70DB4D">
      <w:pPr>
        <w:pStyle w:val="ListParagraph"/>
        <w:numPr>
          <w:ilvl w:val="0"/>
          <w:numId w:val="56"/>
        </w:numPr>
        <w:jc w:val="both"/>
      </w:pPr>
      <w:r>
        <w:t>7.4</w:t>
      </w:r>
      <w:r w:rsidR="0C94EAB0">
        <w:t>E</w:t>
      </w:r>
      <w:r w:rsidR="00A5200A">
        <w:tab/>
      </w:r>
      <w:r>
        <w:t>Maximum input level for V2X</w:t>
      </w:r>
    </w:p>
    <w:p w14:paraId="3DB9CD1F" w14:textId="63E0D03C" w:rsidR="00A5200A" w:rsidRDefault="7B75C51F" w:rsidP="7B70DB4D">
      <w:pPr>
        <w:pStyle w:val="ListParagraph"/>
        <w:numPr>
          <w:ilvl w:val="0"/>
          <w:numId w:val="56"/>
        </w:numPr>
        <w:jc w:val="both"/>
      </w:pPr>
      <w:r>
        <w:t>7.5</w:t>
      </w:r>
      <w:r w:rsidR="0C94EAB0">
        <w:t>E</w:t>
      </w:r>
      <w:r w:rsidR="00A5200A">
        <w:tab/>
      </w:r>
      <w:r>
        <w:t>Adjacent channel selectivity for V2X</w:t>
      </w:r>
    </w:p>
    <w:p w14:paraId="1BFEE599" w14:textId="42A17EF0" w:rsidR="00A5200A" w:rsidRDefault="7B75C51F" w:rsidP="7B70DB4D">
      <w:pPr>
        <w:pStyle w:val="ListParagraph"/>
        <w:numPr>
          <w:ilvl w:val="0"/>
          <w:numId w:val="56"/>
        </w:numPr>
        <w:jc w:val="both"/>
      </w:pPr>
      <w:r>
        <w:t>7.6</w:t>
      </w:r>
      <w:r w:rsidR="0C94EAB0">
        <w:t>E</w:t>
      </w:r>
      <w:r w:rsidR="00A5200A">
        <w:tab/>
      </w:r>
      <w:r>
        <w:t>Blocking characteristics for V2X</w:t>
      </w:r>
    </w:p>
    <w:p w14:paraId="1CBACF10" w14:textId="4939E6DA" w:rsidR="00A5200A" w:rsidRDefault="7B75C51F" w:rsidP="7B70DB4D">
      <w:pPr>
        <w:pStyle w:val="ListParagraph"/>
        <w:numPr>
          <w:ilvl w:val="0"/>
          <w:numId w:val="56"/>
        </w:numPr>
        <w:jc w:val="both"/>
      </w:pPr>
      <w:r>
        <w:t>7.7</w:t>
      </w:r>
      <w:r w:rsidR="0C94EAB0">
        <w:t>E</w:t>
      </w:r>
      <w:r w:rsidR="00A5200A">
        <w:tab/>
      </w:r>
      <w:r>
        <w:t xml:space="preserve">Spurious response for </w:t>
      </w:r>
      <w:r w:rsidR="0C94EAB0">
        <w:t>V2X</w:t>
      </w:r>
    </w:p>
    <w:p w14:paraId="45A6604B" w14:textId="4D5A08D8" w:rsidR="00A5200A" w:rsidRDefault="7B75C51F" w:rsidP="7B70DB4D">
      <w:pPr>
        <w:pStyle w:val="ListParagraph"/>
        <w:numPr>
          <w:ilvl w:val="0"/>
          <w:numId w:val="56"/>
        </w:numPr>
        <w:jc w:val="both"/>
      </w:pPr>
      <w:r>
        <w:t>7.8</w:t>
      </w:r>
      <w:r w:rsidR="0C94EAB0">
        <w:t>E</w:t>
      </w:r>
      <w:r w:rsidR="00A5200A">
        <w:tab/>
      </w:r>
      <w:r>
        <w:t>Intermodulation characteristics for V2X</w:t>
      </w:r>
    </w:p>
    <w:p w14:paraId="4A315C61" w14:textId="4B6E00D2" w:rsidR="008653CE" w:rsidRDefault="600A6072" w:rsidP="7B70DB4D">
      <w:pPr>
        <w:jc w:val="both"/>
      </w:pPr>
      <w:r>
        <w:t xml:space="preserve">In NR-U, a number of </w:t>
      </w:r>
      <w:r w:rsidR="5AD670D2">
        <w:t xml:space="preserve">RF requirements </w:t>
      </w:r>
      <w:r>
        <w:t>were introduced in RAN4 specifications</w:t>
      </w:r>
      <w:r w:rsidR="10C92B73">
        <w:t xml:space="preserve"> in Rel-16</w:t>
      </w:r>
      <w:r w:rsidR="0536A7FE">
        <w:t>.</w:t>
      </w:r>
      <w:r>
        <w:t xml:space="preserve"> </w:t>
      </w:r>
      <w:r w:rsidR="1B34B357">
        <w:t>As an example, the following</w:t>
      </w:r>
      <w:r>
        <w:t xml:space="preserve"> list </w:t>
      </w:r>
      <w:r w:rsidR="1B34B357">
        <w:t>shows impacted</w:t>
      </w:r>
      <w:r w:rsidR="55EFEC4E">
        <w:t xml:space="preserve"> or introduced</w:t>
      </w:r>
      <w:r w:rsidR="1B34B357">
        <w:t xml:space="preserve"> </w:t>
      </w:r>
      <w:r>
        <w:t>sections</w:t>
      </w:r>
      <w:r w:rsidR="1B34B357">
        <w:t xml:space="preserve"> (refer to</w:t>
      </w:r>
      <w:r>
        <w:t xml:space="preserve"> first </w:t>
      </w:r>
      <w:r w:rsidR="1B34B357">
        <w:t>large RAN4 CR</w:t>
      </w:r>
      <w:r w:rsidR="10C92B73">
        <w:t xml:space="preserve"> from NR-U Rel-16</w:t>
      </w:r>
      <w:r w:rsidR="1B34B357">
        <w:t>, RP-202117)</w:t>
      </w:r>
      <w:r>
        <w:t>:</w:t>
      </w:r>
    </w:p>
    <w:p w14:paraId="0A327D66" w14:textId="497D475F" w:rsidR="00AF59AF" w:rsidRDefault="600A6072" w:rsidP="7B70DB4D">
      <w:pPr>
        <w:pStyle w:val="ListParagraph"/>
        <w:numPr>
          <w:ilvl w:val="0"/>
          <w:numId w:val="56"/>
        </w:numPr>
        <w:jc w:val="both"/>
      </w:pPr>
      <w:r>
        <w:t>5.2</w:t>
      </w:r>
      <w:r w:rsidR="00AF59AF">
        <w:tab/>
      </w:r>
      <w:r>
        <w:t>Operating bands</w:t>
      </w:r>
    </w:p>
    <w:p w14:paraId="183CF9C0" w14:textId="232FD5A0" w:rsidR="00AF59AF" w:rsidRDefault="600A6072" w:rsidP="7B70DB4D">
      <w:pPr>
        <w:pStyle w:val="ListParagraph"/>
        <w:numPr>
          <w:ilvl w:val="0"/>
          <w:numId w:val="56"/>
        </w:numPr>
        <w:jc w:val="both"/>
      </w:pPr>
      <w:r>
        <w:t>5.2D</w:t>
      </w:r>
      <w:r w:rsidR="00AF59AF">
        <w:tab/>
      </w:r>
      <w:r>
        <w:t>Operating bands for UL MIMO</w:t>
      </w:r>
    </w:p>
    <w:p w14:paraId="06614FA4" w14:textId="19475D95" w:rsidR="00AF59AF" w:rsidRDefault="1B34B357" w:rsidP="7B70DB4D">
      <w:pPr>
        <w:pStyle w:val="ListParagraph"/>
        <w:numPr>
          <w:ilvl w:val="0"/>
          <w:numId w:val="56"/>
        </w:numPr>
        <w:jc w:val="both"/>
      </w:pPr>
      <w:r>
        <w:t>6.2F</w:t>
      </w:r>
      <w:r w:rsidR="008D7CDB">
        <w:tab/>
      </w:r>
      <w:r w:rsidR="600A6072">
        <w:t xml:space="preserve">Transmit power for shared spectrum </w:t>
      </w:r>
      <w:r w:rsidR="31B556A6">
        <w:t xml:space="preserve">channel </w:t>
      </w:r>
      <w:r w:rsidR="600A6072">
        <w:t>access</w:t>
      </w:r>
    </w:p>
    <w:p w14:paraId="334A15CB" w14:textId="40484704" w:rsidR="00AF59AF" w:rsidRDefault="1B34B357" w:rsidP="7B70DB4D">
      <w:pPr>
        <w:pStyle w:val="ListParagraph"/>
        <w:numPr>
          <w:ilvl w:val="0"/>
          <w:numId w:val="56"/>
        </w:numPr>
        <w:jc w:val="both"/>
      </w:pPr>
      <w:r>
        <w:t>6.3F</w:t>
      </w:r>
      <w:r w:rsidR="008D7CDB">
        <w:tab/>
      </w:r>
      <w:r w:rsidR="600A6072">
        <w:t>Output power dynamics for shared spectrum</w:t>
      </w:r>
      <w:r w:rsidR="31B556A6">
        <w:t xml:space="preserve"> channel</w:t>
      </w:r>
      <w:r w:rsidR="600A6072">
        <w:t xml:space="preserve"> access</w:t>
      </w:r>
    </w:p>
    <w:p w14:paraId="7479E5D9" w14:textId="64976C3E" w:rsidR="00AF59AF" w:rsidRDefault="1B34B357" w:rsidP="7B70DB4D">
      <w:pPr>
        <w:pStyle w:val="ListParagraph"/>
        <w:numPr>
          <w:ilvl w:val="0"/>
          <w:numId w:val="56"/>
        </w:numPr>
        <w:jc w:val="both"/>
      </w:pPr>
      <w:r>
        <w:t>6.4F</w:t>
      </w:r>
      <w:r w:rsidR="008D7CDB">
        <w:tab/>
      </w:r>
      <w:r w:rsidR="600A6072">
        <w:t>Transmit signal quality for shared spectrum</w:t>
      </w:r>
      <w:r w:rsidR="31B556A6">
        <w:t xml:space="preserve"> channel</w:t>
      </w:r>
      <w:r w:rsidR="600A6072">
        <w:t xml:space="preserve"> access</w:t>
      </w:r>
    </w:p>
    <w:p w14:paraId="30BA41C5" w14:textId="1B2463A5" w:rsidR="00AF59AF" w:rsidRDefault="1B34B357" w:rsidP="7B70DB4D">
      <w:pPr>
        <w:pStyle w:val="ListParagraph"/>
        <w:numPr>
          <w:ilvl w:val="0"/>
          <w:numId w:val="56"/>
        </w:numPr>
        <w:jc w:val="both"/>
      </w:pPr>
      <w:r>
        <w:t>6.5F</w:t>
      </w:r>
      <w:r w:rsidR="008D7CDB">
        <w:tab/>
      </w:r>
      <w:r w:rsidR="600A6072">
        <w:t>Output RF spectrum emissions</w:t>
      </w:r>
      <w:r>
        <w:t xml:space="preserve"> for shared spectrum channel access</w:t>
      </w:r>
    </w:p>
    <w:p w14:paraId="04FAC60D" w14:textId="01859F1B" w:rsidR="00AF59AF" w:rsidRDefault="1B34B357" w:rsidP="7B70DB4D">
      <w:pPr>
        <w:pStyle w:val="ListParagraph"/>
        <w:numPr>
          <w:ilvl w:val="0"/>
          <w:numId w:val="56"/>
        </w:numPr>
        <w:jc w:val="both"/>
      </w:pPr>
      <w:r>
        <w:t>7.3F</w:t>
      </w:r>
      <w:r w:rsidR="008D7CDB">
        <w:tab/>
      </w:r>
      <w:r w:rsidR="600A6072">
        <w:t>Reference sensitivity for shared spectrum channel access</w:t>
      </w:r>
    </w:p>
    <w:p w14:paraId="2E20A465" w14:textId="5BF0162C" w:rsidR="00AF59AF" w:rsidRDefault="1B34B357" w:rsidP="7B70DB4D">
      <w:pPr>
        <w:pStyle w:val="ListParagraph"/>
        <w:numPr>
          <w:ilvl w:val="0"/>
          <w:numId w:val="56"/>
        </w:numPr>
        <w:jc w:val="both"/>
      </w:pPr>
      <w:r>
        <w:t>7.5F</w:t>
      </w:r>
      <w:r w:rsidR="008D7CDB">
        <w:tab/>
      </w:r>
      <w:r w:rsidR="600A6072">
        <w:t>Adjacent channel selectivity</w:t>
      </w:r>
      <w:r>
        <w:t xml:space="preserve"> for shared spectrum channel access</w:t>
      </w:r>
    </w:p>
    <w:p w14:paraId="279BE4D5" w14:textId="0DCFE77C" w:rsidR="00AF59AF" w:rsidRDefault="1B34B357" w:rsidP="7B70DB4D">
      <w:pPr>
        <w:pStyle w:val="ListParagraph"/>
        <w:numPr>
          <w:ilvl w:val="0"/>
          <w:numId w:val="56"/>
        </w:numPr>
        <w:jc w:val="both"/>
      </w:pPr>
      <w:r>
        <w:t>7.6F</w:t>
      </w:r>
      <w:r w:rsidR="008D7CDB">
        <w:tab/>
      </w:r>
      <w:r w:rsidR="600A6072">
        <w:t>Blocking characteristics</w:t>
      </w:r>
      <w:r>
        <w:t xml:space="preserve"> for shared spectrum channel access</w:t>
      </w:r>
    </w:p>
    <w:p w14:paraId="7BF03BE9" w14:textId="59D10E4E" w:rsidR="008441ED" w:rsidRDefault="31B556A6" w:rsidP="7B70DB4D">
      <w:pPr>
        <w:pStyle w:val="ListParagraph"/>
        <w:numPr>
          <w:ilvl w:val="0"/>
          <w:numId w:val="56"/>
        </w:numPr>
        <w:jc w:val="both"/>
      </w:pPr>
      <w:r>
        <w:t>7.7F</w:t>
      </w:r>
      <w:r w:rsidR="008441ED">
        <w:tab/>
      </w:r>
      <w:r>
        <w:t>Spurious response for shared spectrum channel access</w:t>
      </w:r>
    </w:p>
    <w:p w14:paraId="181C48CC" w14:textId="687198DF" w:rsidR="00AF59AF" w:rsidRDefault="1B34B357" w:rsidP="7B70DB4D">
      <w:pPr>
        <w:pStyle w:val="ListParagraph"/>
        <w:numPr>
          <w:ilvl w:val="0"/>
          <w:numId w:val="56"/>
        </w:numPr>
        <w:jc w:val="both"/>
      </w:pPr>
      <w:bookmarkStart w:id="5" w:name="_Toc21344500"/>
      <w:bookmarkStart w:id="6" w:name="_Toc29801988"/>
      <w:bookmarkStart w:id="7" w:name="_Toc29802412"/>
      <w:bookmarkStart w:id="8" w:name="_Toc29803037"/>
      <w:bookmarkStart w:id="9" w:name="_Toc36107779"/>
      <w:bookmarkStart w:id="10" w:name="_Toc37251553"/>
      <w:r>
        <w:t>7.8F</w:t>
      </w:r>
      <w:r w:rsidR="008D7CDB">
        <w:tab/>
      </w:r>
      <w:r w:rsidR="600A6072">
        <w:t>Intermodulation characteristics</w:t>
      </w:r>
      <w:bookmarkEnd w:id="5"/>
      <w:bookmarkEnd w:id="6"/>
      <w:bookmarkEnd w:id="7"/>
      <w:bookmarkEnd w:id="8"/>
      <w:bookmarkEnd w:id="9"/>
      <w:bookmarkEnd w:id="10"/>
      <w:r w:rsidR="600A6072">
        <w:t xml:space="preserve"> for shared spectrum channel access</w:t>
      </w:r>
    </w:p>
    <w:p w14:paraId="3FBAF348" w14:textId="2B8A8D18" w:rsidR="00AF59AF" w:rsidRDefault="0536A7FE" w:rsidP="7B70DB4D">
      <w:pPr>
        <w:jc w:val="both"/>
      </w:pPr>
      <w:r>
        <w:t xml:space="preserve">Since </w:t>
      </w:r>
      <w:r w:rsidR="10C92B73">
        <w:t xml:space="preserve">SL-U is being specified </w:t>
      </w:r>
      <w:r>
        <w:t xml:space="preserve">in Rel-18 </w:t>
      </w:r>
      <w:r w:rsidR="10C92B73">
        <w:t xml:space="preserve">to operate in same bands as supported </w:t>
      </w:r>
      <w:r>
        <w:t xml:space="preserve">by </w:t>
      </w:r>
      <w:r w:rsidR="10C92B73">
        <w:t>NR-U in FR-1, i.e., including Band n46 (5 GHz) and Band n96</w:t>
      </w:r>
      <w:r w:rsidR="3B69A848">
        <w:t>/n102</w:t>
      </w:r>
      <w:r w:rsidR="10C92B73">
        <w:t xml:space="preserve"> (6 GHz), it is </w:t>
      </w:r>
      <w:r w:rsidR="55EFEC4E">
        <w:t xml:space="preserve">expected </w:t>
      </w:r>
      <w:r w:rsidR="10C92B73">
        <w:t>that SL-U should also follow similar RF requirements introduced by NR-U in RAN4 specs</w:t>
      </w:r>
      <w:r w:rsidR="5AD670D2">
        <w:t xml:space="preserve"> or utilize NR-U requirements as baseline</w:t>
      </w:r>
      <w:r w:rsidR="10C92B73">
        <w:t xml:space="preserve">. </w:t>
      </w:r>
    </w:p>
    <w:p w14:paraId="42A66F3F" w14:textId="494AD279" w:rsidR="00A206B2" w:rsidRPr="00B85273" w:rsidRDefault="10C92B73" w:rsidP="7B70DB4D">
      <w:pPr>
        <w:pStyle w:val="RAN4observation0"/>
        <w:jc w:val="both"/>
      </w:pPr>
      <w:r>
        <w:t xml:space="preserve">SL-U is being specified to operate in same bands as NR-U in FR1, </w:t>
      </w:r>
      <w:r w:rsidR="55EFEC4E">
        <w:t xml:space="preserve">thus </w:t>
      </w:r>
      <w:r>
        <w:t>SL-U may reuse NR-U RF requirements in large extent.</w:t>
      </w:r>
    </w:p>
    <w:p w14:paraId="3C008CAF" w14:textId="0EA38FF1" w:rsidR="008B03B6" w:rsidRDefault="2A647C6A">
      <w:pPr>
        <w:spacing w:before="240"/>
        <w:jc w:val="both"/>
      </w:pPr>
      <w:r>
        <w:t>As a starting point, RAN4 should</w:t>
      </w:r>
      <w:r w:rsidR="06845B9D">
        <w:t xml:space="preserve"> discuss</w:t>
      </w:r>
      <w:r>
        <w:t xml:space="preserve"> </w:t>
      </w:r>
      <w:r w:rsidR="44BEFDDE">
        <w:t>a</w:t>
      </w:r>
      <w:r w:rsidR="4BDDFAC9">
        <w:t>d</w:t>
      </w:r>
      <w:r w:rsidR="44BEFDDE">
        <w:t>d</w:t>
      </w:r>
      <w:r w:rsidR="06845B9D">
        <w:t>ing</w:t>
      </w:r>
      <w:r w:rsidR="44BEFDDE">
        <w:t xml:space="preserve"> the </w:t>
      </w:r>
      <w:r w:rsidR="58888408">
        <w:t>defined</w:t>
      </w:r>
      <w:r>
        <w:t xml:space="preserve"> unlicensed bands</w:t>
      </w:r>
      <w:r w:rsidR="4BDDFAC9">
        <w:t xml:space="preserve"> in Clause </w:t>
      </w:r>
      <w:r w:rsidR="7F06059F">
        <w:t>5.2</w:t>
      </w:r>
      <w:r w:rsidR="529A5473">
        <w:t xml:space="preserve"> of 38.101-1</w:t>
      </w:r>
      <w:r>
        <w:t xml:space="preserve"> for V2X</w:t>
      </w:r>
      <w:r w:rsidR="58888408">
        <w:t xml:space="preserve"> in </w:t>
      </w:r>
      <w:r w:rsidR="6902CD1D">
        <w:t xml:space="preserve">Clause </w:t>
      </w:r>
      <w:r w:rsidR="35DA71E6">
        <w:t>5.2E</w:t>
      </w:r>
      <w:r w:rsidR="436EE0EE">
        <w:t xml:space="preserve">. </w:t>
      </w:r>
    </w:p>
    <w:p w14:paraId="0F2F7055" w14:textId="18C7E1D9" w:rsidR="008B03B6" w:rsidRDefault="008B03B6">
      <w:pPr>
        <w:pStyle w:val="RAN4proposal"/>
        <w:spacing w:before="240"/>
        <w:jc w:val="both"/>
      </w:pPr>
      <w:r>
        <w:t>RAN4 to discuss the inclusion of bands n46 and band n96/n102 for V2X operating bands.</w:t>
      </w:r>
    </w:p>
    <w:p w14:paraId="12810B56" w14:textId="33A7399F" w:rsidR="008B03B6" w:rsidRDefault="436EE0EE">
      <w:pPr>
        <w:spacing w:before="240"/>
        <w:jc w:val="both"/>
      </w:pPr>
      <w:r>
        <w:t xml:space="preserve">In addition, </w:t>
      </w:r>
      <w:r w:rsidR="1934B0DF">
        <w:t xml:space="preserve">the requirements for V2X communication regarding channel bandwidth and allowed subcarrier spacing </w:t>
      </w:r>
      <w:r w:rsidR="122273F5">
        <w:t xml:space="preserve">(spec section 5.3E) </w:t>
      </w:r>
      <w:r w:rsidR="1934B0DF">
        <w:t>should also be discussed and aligned with requirements for shared spectrum, since regulatory constraints from different regions define the allowed combination of bandwidth/subcarrier spacing.</w:t>
      </w:r>
    </w:p>
    <w:p w14:paraId="5D9A61E4" w14:textId="32B9DC94" w:rsidR="00B557E9" w:rsidRDefault="1934B0DF">
      <w:pPr>
        <w:pStyle w:val="RAN4proposal"/>
        <w:spacing w:before="240"/>
        <w:jc w:val="both"/>
      </w:pPr>
      <w:r>
        <w:t xml:space="preserve">RAN4 to discuss the restrictions of </w:t>
      </w:r>
      <w:r w:rsidR="5AD670D2">
        <w:t xml:space="preserve">allowed combination(s) of </w:t>
      </w:r>
      <w:r>
        <w:t>channel bandwidth and subcarrier spacing for shared spectrum channel access to be applied for V2X communication requirements.</w:t>
      </w:r>
    </w:p>
    <w:p w14:paraId="5D94FC74" w14:textId="31BBDB14" w:rsidR="002A02CA" w:rsidRPr="004263CC" w:rsidRDefault="007E114A">
      <w:pPr>
        <w:spacing w:before="240"/>
        <w:jc w:val="both"/>
      </w:pPr>
      <w:r>
        <w:t xml:space="preserve">With bands requirements defined, RAN4 may discuss specific features introduced </w:t>
      </w:r>
      <w:r w:rsidR="00B269C6">
        <w:t>for unlicensed spectrum operation</w:t>
      </w:r>
      <w:r>
        <w:t xml:space="preserve"> </w:t>
      </w:r>
      <w:r w:rsidR="00B269C6">
        <w:t xml:space="preserve">taking into account the NR-U features which will be </w:t>
      </w:r>
      <w:r>
        <w:t xml:space="preserve">reused for SL-U, for example, interlaced allocations. </w:t>
      </w:r>
      <w:r w:rsidR="002A02CA" w:rsidRPr="004263CC">
        <w:t>In NR-U, the</w:t>
      </w:r>
      <w:r w:rsidR="002A02CA" w:rsidRPr="004263CC">
        <w:rPr>
          <w:rFonts w:cs="Arial"/>
          <w:color w:val="000000"/>
          <w:lang w:eastAsia="zh-CN"/>
        </w:rPr>
        <w:t xml:space="preserve"> regulatory limitations in terms of OCB and PSD guided the design choices for the uplink channels of NR-unlicensed system and therefore an interlaced FDM scheme was adopted. In interlaced FDM, specified in TS38.214 as UL resource allocation type 2, the UL resources are allocated in interlaces of 10 equidistant PRBs. The number of interlaces is 10 for 15 kHz SCS and 5 for 30 kHz SCS.</w:t>
      </w:r>
      <w:r w:rsidR="002A02CA">
        <w:rPr>
          <w:rFonts w:cs="Arial"/>
          <w:color w:val="000000"/>
          <w:lang w:eastAsia="zh-CN"/>
        </w:rPr>
        <w:t xml:space="preserve"> </w:t>
      </w:r>
      <w:r w:rsidR="00B269C6">
        <w:rPr>
          <w:rFonts w:cs="Arial"/>
          <w:color w:val="000000"/>
          <w:lang w:eastAsia="zh-CN"/>
        </w:rPr>
        <w:t>Similarly, SL-U should also meet OCB/PSD requirements, thus i</w:t>
      </w:r>
      <w:r w:rsidR="002A02CA">
        <w:rPr>
          <w:rFonts w:cs="Arial"/>
          <w:color w:val="000000"/>
          <w:lang w:eastAsia="zh-CN"/>
        </w:rPr>
        <w:t>n RAN1#109-e</w:t>
      </w:r>
      <w:r w:rsidR="00B269C6">
        <w:rPr>
          <w:rFonts w:cs="Arial"/>
          <w:color w:val="000000"/>
          <w:lang w:eastAsia="zh-CN"/>
        </w:rPr>
        <w:t xml:space="preserve"> meeting</w:t>
      </w:r>
      <w:r w:rsidR="002A02CA">
        <w:rPr>
          <w:rFonts w:cs="Arial"/>
          <w:color w:val="000000"/>
          <w:lang w:eastAsia="zh-CN"/>
        </w:rPr>
        <w:t>, the following agreement was achieved</w:t>
      </w:r>
      <w:r w:rsidR="00B269C6">
        <w:rPr>
          <w:rFonts w:cs="Arial"/>
          <w:color w:val="000000"/>
          <w:lang w:eastAsia="zh-CN"/>
        </w:rPr>
        <w:t xml:space="preserve"> related to PRB allocation for SL-U</w:t>
      </w:r>
      <w:r w:rsidR="002A02CA">
        <w:rPr>
          <w:rFonts w:cs="Arial"/>
          <w:color w:val="000000"/>
          <w:lang w:eastAsia="zh-CN"/>
        </w:rPr>
        <w:t>.</w:t>
      </w:r>
    </w:p>
    <w:tbl>
      <w:tblPr>
        <w:tblStyle w:val="TableGrid"/>
        <w:tblW w:w="0" w:type="auto"/>
        <w:tblLook w:val="04A0" w:firstRow="1" w:lastRow="0" w:firstColumn="1" w:lastColumn="0" w:noHBand="0" w:noVBand="1"/>
      </w:tblPr>
      <w:tblGrid>
        <w:gridCol w:w="9617"/>
      </w:tblGrid>
      <w:tr w:rsidR="002A02CA" w14:paraId="0BD18871" w14:textId="77777777" w:rsidTr="7B70DB4D">
        <w:tc>
          <w:tcPr>
            <w:tcW w:w="9962" w:type="dxa"/>
          </w:tcPr>
          <w:p w14:paraId="37A5CBA7" w14:textId="77777777" w:rsidR="002A02CA" w:rsidRDefault="5961B540" w:rsidP="7B70DB4D">
            <w:pPr>
              <w:pStyle w:val="ListParagraph"/>
              <w:overflowPunct w:val="0"/>
              <w:autoSpaceDE w:val="0"/>
              <w:autoSpaceDN w:val="0"/>
              <w:adjustRightInd w:val="0"/>
              <w:jc w:val="both"/>
              <w:textAlignment w:val="baseline"/>
              <w:rPr>
                <w:lang w:eastAsia="zh-CN"/>
              </w:rPr>
            </w:pPr>
            <w:r w:rsidRPr="7B70DB4D">
              <w:rPr>
                <w:b/>
                <w:bCs/>
                <w:highlight w:val="green"/>
                <w:lang w:eastAsia="zh-CN"/>
              </w:rPr>
              <w:t>Agreement</w:t>
            </w:r>
            <w:r w:rsidRPr="7B70DB4D">
              <w:rPr>
                <w:b/>
                <w:bCs/>
                <w:lang w:eastAsia="zh-CN"/>
              </w:rPr>
              <w:t>:</w:t>
            </w:r>
            <w:r w:rsidRPr="7B70DB4D">
              <w:rPr>
                <w:lang w:eastAsia="zh-CN"/>
              </w:rPr>
              <w:t xml:space="preserve"> For PSCCH and PSSCH in SL-U:</w:t>
            </w:r>
          </w:p>
          <w:p w14:paraId="6E829384" w14:textId="77777777" w:rsidR="002A02CA" w:rsidRDefault="002A02CA">
            <w:pPr>
              <w:pStyle w:val="ListParagraph"/>
              <w:numPr>
                <w:ilvl w:val="0"/>
                <w:numId w:val="55"/>
              </w:numPr>
              <w:autoSpaceDE w:val="0"/>
              <w:autoSpaceDN w:val="0"/>
              <w:adjustRightInd w:val="0"/>
              <w:snapToGrid w:val="0"/>
              <w:contextualSpacing w:val="0"/>
              <w:jc w:val="both"/>
              <w:rPr>
                <w:lang w:eastAsia="zh-CN"/>
              </w:rPr>
            </w:pPr>
            <w:r>
              <w:rPr>
                <w:lang w:eastAsia="zh-CN"/>
              </w:rPr>
              <w:t>Both R16/R17 NR SL contiguous RB-based and R16 NR-U interlace RB-based transmissions are considered as starting point</w:t>
            </w:r>
          </w:p>
          <w:p w14:paraId="22622498" w14:textId="77777777" w:rsidR="002A02CA" w:rsidRDefault="002A02CA">
            <w:pPr>
              <w:pStyle w:val="ListParagraph"/>
              <w:numPr>
                <w:ilvl w:val="1"/>
                <w:numId w:val="55"/>
              </w:numPr>
              <w:autoSpaceDE w:val="0"/>
              <w:autoSpaceDN w:val="0"/>
              <w:adjustRightInd w:val="0"/>
              <w:snapToGrid w:val="0"/>
              <w:contextualSpacing w:val="0"/>
              <w:jc w:val="both"/>
              <w:rPr>
                <w:lang w:eastAsia="zh-CN"/>
              </w:rPr>
            </w:pPr>
            <w:r>
              <w:rPr>
                <w:lang w:eastAsia="zh-CN"/>
              </w:rPr>
              <w:lastRenderedPageBreak/>
              <w:t>RAN1 strives to have unified design for both contiguous RB-based and interlace RB-based transmissions</w:t>
            </w:r>
          </w:p>
          <w:p w14:paraId="2A229597" w14:textId="77777777" w:rsidR="002A02CA" w:rsidRDefault="002A02CA">
            <w:pPr>
              <w:pStyle w:val="ListParagraph"/>
              <w:numPr>
                <w:ilvl w:val="1"/>
                <w:numId w:val="55"/>
              </w:numPr>
              <w:autoSpaceDE w:val="0"/>
              <w:autoSpaceDN w:val="0"/>
              <w:adjustRightInd w:val="0"/>
              <w:snapToGrid w:val="0"/>
              <w:contextualSpacing w:val="0"/>
              <w:jc w:val="both"/>
              <w:rPr>
                <w:lang w:eastAsia="zh-CN"/>
              </w:rPr>
            </w:pPr>
            <w:r>
              <w:rPr>
                <w:lang w:eastAsia="zh-CN"/>
              </w:rPr>
              <w:t xml:space="preserve">FFS: whether/how to address </w:t>
            </w:r>
            <w:r w:rsidRPr="0014587A">
              <w:rPr>
                <w:lang w:eastAsia="zh-CN"/>
              </w:rPr>
              <w:t>IBE</w:t>
            </w:r>
            <w:r>
              <w:rPr>
                <w:lang w:eastAsia="zh-CN"/>
              </w:rPr>
              <w:t xml:space="preserve"> (In Band Emission) impact</w:t>
            </w:r>
          </w:p>
        </w:tc>
      </w:tr>
    </w:tbl>
    <w:p w14:paraId="2383678C" w14:textId="006C0E94" w:rsidR="002A02CA" w:rsidRDefault="002A02CA" w:rsidP="7B70DB4D">
      <w:pPr>
        <w:jc w:val="both"/>
      </w:pPr>
    </w:p>
    <w:p w14:paraId="6D3DC875" w14:textId="53FF6FD2" w:rsidR="384DA962" w:rsidRDefault="25F66B1F" w:rsidP="7B70DB4D">
      <w:pPr>
        <w:jc w:val="both"/>
      </w:pPr>
      <w:r>
        <w:t>Based on that</w:t>
      </w:r>
      <w:r w:rsidR="4E23AF46">
        <w:t>, RAN4 should discuss whether UE maximum power reduction (MPR) requirements for V2X should be modified taking into account the support for interlaced allocation in SL-U</w:t>
      </w:r>
      <w:r w:rsidR="30831CA6">
        <w:t>.</w:t>
      </w:r>
    </w:p>
    <w:p w14:paraId="1D1E07A4" w14:textId="20142B30" w:rsidR="0058585F" w:rsidRDefault="0058585F">
      <w:pPr>
        <w:pStyle w:val="RAN4proposal"/>
        <w:spacing w:before="240"/>
        <w:jc w:val="both"/>
      </w:pPr>
      <w:r>
        <w:t xml:space="preserve">RAN4 to discuss </w:t>
      </w:r>
      <w:r w:rsidR="00265755">
        <w:t>w</w:t>
      </w:r>
      <w:r>
        <w:t>hether MPR requirements for V2X should be modified considering the support for interlaced allocation.</w:t>
      </w:r>
    </w:p>
    <w:p w14:paraId="5A33E0E5" w14:textId="2D50B693" w:rsidR="00265755" w:rsidRDefault="25F66B1F" w:rsidP="7B70DB4D">
      <w:pPr>
        <w:jc w:val="both"/>
      </w:pPr>
      <w:r>
        <w:t xml:space="preserve">It should also be noticed that RAN4 RF requirements for </w:t>
      </w:r>
      <w:r w:rsidR="05EC4521">
        <w:t xml:space="preserve">PSCCH, PSSCH and PSBCH </w:t>
      </w:r>
      <w:r>
        <w:t xml:space="preserve">applies </w:t>
      </w:r>
      <w:r w:rsidR="05EC4521">
        <w:t xml:space="preserve">in many cases </w:t>
      </w:r>
      <w:r>
        <w:t>the general requirements for PUSCH</w:t>
      </w:r>
      <w:r w:rsidR="05EC4521">
        <w:t>. For example, in current specification, in-band emissions of V2X follow the general requirements from subclause 6.4.2.3. However, for SL-U, RAN4 should discuss whether shared spectrum requirements should apply, for example, following in-band emission requirements of subclause 6.4F.2.3.</w:t>
      </w:r>
    </w:p>
    <w:p w14:paraId="40C9863C" w14:textId="45D77A4C" w:rsidR="00265755" w:rsidRDefault="25F66B1F">
      <w:pPr>
        <w:pStyle w:val="RAN4proposal"/>
        <w:spacing w:before="240"/>
        <w:jc w:val="both"/>
      </w:pPr>
      <w:r>
        <w:t xml:space="preserve"> </w:t>
      </w:r>
      <w:r w:rsidR="05EC4521">
        <w:t xml:space="preserve">RAN4 to discuss which V2X requirements should be changed from general PUSCH based requirements to shared spectrum channel </w:t>
      </w:r>
      <w:r w:rsidR="46561E60">
        <w:t>access-based</w:t>
      </w:r>
      <w:r w:rsidR="05EC4521">
        <w:t xml:space="preserve"> requirements, for example, applying in-band emissions requirements from subclause 6.4F.2.3 for SL-U.</w:t>
      </w:r>
    </w:p>
    <w:p w14:paraId="7A191899" w14:textId="02C3410D" w:rsidR="0060543D" w:rsidRDefault="0060543D" w:rsidP="7B70DB4D">
      <w:pPr>
        <w:jc w:val="both"/>
      </w:pPr>
    </w:p>
    <w:p w14:paraId="1664FDB4" w14:textId="77777777" w:rsidR="00CD7492" w:rsidRPr="00EF698B" w:rsidRDefault="135692DF" w:rsidP="7B70DB4D">
      <w:pPr>
        <w:pStyle w:val="RAN4H1"/>
        <w:jc w:val="both"/>
        <w:rPr>
          <w:lang w:val="en-US"/>
        </w:rPr>
      </w:pPr>
      <w:bookmarkStart w:id="11" w:name="_Toc116995848"/>
      <w:r w:rsidRPr="7B70DB4D">
        <w:rPr>
          <w:lang w:val="en-US"/>
        </w:rPr>
        <w:t>Conclusion</w:t>
      </w:r>
      <w:bookmarkEnd w:id="11"/>
    </w:p>
    <w:p w14:paraId="65671F4B" w14:textId="77777777" w:rsidR="00E55751" w:rsidRPr="00592A86" w:rsidRDefault="0EC534B2" w:rsidP="7B70DB4D">
      <w:pPr>
        <w:jc w:val="both"/>
      </w:pPr>
      <w:r>
        <w:t>In the paper, t</w:t>
      </w:r>
      <w:r w:rsidR="68E630AE">
        <w:t xml:space="preserve">he following Observations </w:t>
      </w:r>
      <w:r>
        <w:t>and</w:t>
      </w:r>
      <w:r w:rsidR="68E630AE">
        <w:t xml:space="preserve"> Proposals were made:</w:t>
      </w:r>
    </w:p>
    <w:p w14:paraId="6A50AA6A" w14:textId="77777777" w:rsidR="00D5270B" w:rsidRPr="000D0F93" w:rsidRDefault="00D5270B" w:rsidP="7B70DB4D">
      <w:pPr>
        <w:jc w:val="both"/>
        <w:rPr>
          <w:highlight w:val="yellow"/>
        </w:rPr>
      </w:pPr>
    </w:p>
    <w:p w14:paraId="33A6A6A9" w14:textId="77777777" w:rsidR="0060543D" w:rsidRDefault="00A4355E" w:rsidP="00FA2FDB">
      <w:pPr>
        <w:pStyle w:val="TOC4"/>
        <w:tabs>
          <w:tab w:val="right" w:leader="dot" w:pos="9617"/>
        </w:tabs>
        <w:jc w:val="both"/>
        <w:rPr>
          <w:rFonts w:asciiTheme="minorHAnsi" w:eastAsiaTheme="minorEastAsia" w:hAnsiTheme="minorHAnsi"/>
          <w:noProof/>
          <w:sz w:val="22"/>
        </w:rPr>
      </w:pPr>
      <w:r w:rsidRPr="17796066">
        <w:rPr>
          <w:i/>
          <w:iCs/>
          <w:noProof/>
          <w:u w:val="single"/>
        </w:rPr>
        <w:fldChar w:fldCharType="begin"/>
      </w:r>
      <w:r>
        <w:rPr>
          <w:i/>
          <w:iCs/>
          <w:noProof/>
          <w:u w:val="single"/>
        </w:rPr>
        <w:instrText xml:space="preserve"> TOC \n \h \z \t "RAN4 proposal,5,RAN4 observation,4" </w:instrText>
      </w:r>
      <w:r w:rsidRPr="17796066">
        <w:rPr>
          <w:i/>
          <w:iCs/>
          <w:noProof/>
          <w:u w:val="single"/>
        </w:rPr>
        <w:fldChar w:fldCharType="separate"/>
      </w:r>
      <w:hyperlink w:anchor="_Toc117780295" w:history="1">
        <w:r w:rsidR="0060543D" w:rsidRPr="00D63CD0">
          <w:rPr>
            <w:rStyle w:val="Hyperlink"/>
            <w:b/>
            <w:noProof/>
          </w:rPr>
          <w:t>Observation 1:</w:t>
        </w:r>
        <w:r w:rsidR="0060543D" w:rsidRPr="00D63CD0">
          <w:rPr>
            <w:rStyle w:val="Hyperlink"/>
            <w:noProof/>
          </w:rPr>
          <w:t xml:space="preserve"> This is an observation 1</w:t>
        </w:r>
      </w:hyperlink>
    </w:p>
    <w:p w14:paraId="1B54686E" w14:textId="77777777" w:rsidR="0060543D" w:rsidRDefault="00524C08" w:rsidP="00FA2FDB">
      <w:pPr>
        <w:pStyle w:val="TOC5"/>
        <w:tabs>
          <w:tab w:val="right" w:leader="dot" w:pos="9617"/>
        </w:tabs>
        <w:jc w:val="both"/>
        <w:rPr>
          <w:rFonts w:asciiTheme="minorHAnsi" w:eastAsiaTheme="minorEastAsia" w:hAnsiTheme="minorHAnsi"/>
          <w:b w:val="0"/>
          <w:noProof/>
          <w:sz w:val="22"/>
        </w:rPr>
      </w:pPr>
      <w:hyperlink w:anchor="_Toc117780296" w:history="1">
        <w:r w:rsidR="0060543D" w:rsidRPr="00D63CD0">
          <w:rPr>
            <w:rStyle w:val="Hyperlink"/>
            <w:noProof/>
          </w:rPr>
          <w:t>Proposal 1: This is a proposal 1</w:t>
        </w:r>
      </w:hyperlink>
    </w:p>
    <w:p w14:paraId="1036FEEF" w14:textId="77777777" w:rsidR="0060543D" w:rsidRDefault="00524C08" w:rsidP="00FA2FDB">
      <w:pPr>
        <w:pStyle w:val="TOC4"/>
        <w:tabs>
          <w:tab w:val="right" w:leader="dot" w:pos="9617"/>
        </w:tabs>
        <w:jc w:val="both"/>
        <w:rPr>
          <w:rFonts w:asciiTheme="minorHAnsi" w:eastAsiaTheme="minorEastAsia" w:hAnsiTheme="minorHAnsi"/>
          <w:noProof/>
          <w:sz w:val="22"/>
        </w:rPr>
      </w:pPr>
      <w:hyperlink w:anchor="_Toc117780297" w:history="1">
        <w:r w:rsidR="0060543D" w:rsidRPr="00D63CD0">
          <w:rPr>
            <w:rStyle w:val="Hyperlink"/>
            <w:b/>
            <w:noProof/>
          </w:rPr>
          <w:t>Observation 2:</w:t>
        </w:r>
        <w:r w:rsidR="0060543D" w:rsidRPr="00D63CD0">
          <w:rPr>
            <w:rStyle w:val="Hyperlink"/>
            <w:noProof/>
          </w:rPr>
          <w:t xml:space="preserve"> This is an observation 2</w:t>
        </w:r>
      </w:hyperlink>
    </w:p>
    <w:p w14:paraId="28DEC86E" w14:textId="77777777" w:rsidR="0060543D" w:rsidRDefault="00524C08" w:rsidP="00FA2FDB">
      <w:pPr>
        <w:pStyle w:val="TOC5"/>
        <w:tabs>
          <w:tab w:val="right" w:leader="dot" w:pos="9617"/>
        </w:tabs>
        <w:jc w:val="both"/>
        <w:rPr>
          <w:rStyle w:val="Hyperlink"/>
          <w:b w:val="0"/>
          <w:noProof/>
        </w:rPr>
      </w:pPr>
      <w:hyperlink w:anchor="_Toc117780298" w:history="1">
        <w:r w:rsidR="0060543D" w:rsidRPr="00D63CD0">
          <w:rPr>
            <w:rStyle w:val="Hyperlink"/>
            <w:noProof/>
          </w:rPr>
          <w:t>Proposal 2: This is a proposal 2</w:t>
        </w:r>
      </w:hyperlink>
    </w:p>
    <w:p w14:paraId="05BBE0E2" w14:textId="77777777" w:rsidR="00F72CB1" w:rsidRDefault="00F72CB1" w:rsidP="00FA2FDB">
      <w:pPr>
        <w:jc w:val="both"/>
      </w:pPr>
    </w:p>
    <w:p w14:paraId="13AEE511" w14:textId="77777777" w:rsidR="00F72CB1" w:rsidRPr="00F72CB1" w:rsidRDefault="00F72CB1" w:rsidP="00FA2FDB">
      <w:pPr>
        <w:jc w:val="both"/>
      </w:pPr>
    </w:p>
    <w:p w14:paraId="37968209" w14:textId="77777777" w:rsidR="003B659E" w:rsidRPr="0060543D" w:rsidRDefault="00A4355E" w:rsidP="00FA2FDB">
      <w:pPr>
        <w:pStyle w:val="RAN4H1"/>
        <w:numPr>
          <w:ilvl w:val="0"/>
          <w:numId w:val="0"/>
        </w:numPr>
        <w:ind w:left="360" w:hanging="360"/>
        <w:jc w:val="both"/>
      </w:pPr>
      <w:r w:rsidRPr="17796066">
        <w:rPr>
          <w:noProof/>
        </w:rPr>
        <w:fldChar w:fldCharType="end"/>
      </w:r>
      <w:bookmarkStart w:id="12" w:name="_Toc116995849"/>
      <w:r w:rsidR="530A2DC3">
        <w:t>References</w:t>
      </w:r>
      <w:bookmarkEnd w:id="12"/>
    </w:p>
    <w:p w14:paraId="66EC907B" w14:textId="77777777" w:rsidR="007B5D4A" w:rsidRDefault="79BBE0F6" w:rsidP="7B70DB4D">
      <w:pPr>
        <w:pStyle w:val="ListParagraph"/>
        <w:numPr>
          <w:ilvl w:val="0"/>
          <w:numId w:val="24"/>
        </w:numPr>
        <w:spacing w:after="0" w:line="240" w:lineRule="auto"/>
        <w:jc w:val="both"/>
        <w:rPr>
          <w:lang w:val="en-GB"/>
        </w:rPr>
      </w:pPr>
      <w:bookmarkStart w:id="13" w:name="_Ref114500673"/>
      <w:bookmarkStart w:id="14" w:name="_Ref117760794"/>
      <w:bookmarkEnd w:id="13"/>
      <w:r w:rsidRPr="17796066">
        <w:rPr>
          <w:lang w:val="en-GB"/>
        </w:rPr>
        <w:t xml:space="preserve">RP-222806, WID on NR </w:t>
      </w:r>
      <w:proofErr w:type="spellStart"/>
      <w:r w:rsidRPr="17796066">
        <w:rPr>
          <w:lang w:val="en-GB"/>
        </w:rPr>
        <w:t>sidelink</w:t>
      </w:r>
      <w:proofErr w:type="spellEnd"/>
      <w:r w:rsidRPr="17796066">
        <w:rPr>
          <w:lang w:val="en-GB"/>
        </w:rPr>
        <w:t xml:space="preserve"> evolution, 3GPP TSG RAN#98-e.</w:t>
      </w:r>
      <w:bookmarkEnd w:id="14"/>
    </w:p>
    <w:p w14:paraId="6EF6BB5D" w14:textId="231B2F49" w:rsidR="1846DB76" w:rsidRDefault="1846DB76" w:rsidP="17796066">
      <w:pPr>
        <w:pStyle w:val="ListParagraph"/>
        <w:numPr>
          <w:ilvl w:val="0"/>
          <w:numId w:val="1"/>
        </w:numPr>
        <w:ind w:right="-22"/>
        <w:jc w:val="both"/>
        <w:rPr>
          <w:lang w:val="en-GB"/>
        </w:rPr>
      </w:pPr>
      <w:r w:rsidRPr="17796066">
        <w:rPr>
          <w:rFonts w:eastAsia="Times New Roman" w:cs="Times New Roman"/>
          <w:color w:val="000000" w:themeColor="text1"/>
          <w:szCs w:val="20"/>
          <w:lang w:val="en-GB"/>
        </w:rPr>
        <w:t xml:space="preserve">RP-222806, WID on NR </w:t>
      </w:r>
      <w:proofErr w:type="spellStart"/>
      <w:r w:rsidRPr="17796066">
        <w:rPr>
          <w:rFonts w:eastAsia="Times New Roman" w:cs="Times New Roman"/>
          <w:color w:val="000000" w:themeColor="text1"/>
          <w:szCs w:val="20"/>
          <w:lang w:val="en-GB"/>
        </w:rPr>
        <w:t>sidelink</w:t>
      </w:r>
      <w:proofErr w:type="spellEnd"/>
      <w:r w:rsidRPr="17796066">
        <w:rPr>
          <w:rFonts w:eastAsia="Times New Roman" w:cs="Times New Roman"/>
          <w:color w:val="000000" w:themeColor="text1"/>
          <w:szCs w:val="20"/>
          <w:lang w:val="en-GB"/>
        </w:rPr>
        <w:t xml:space="preserve"> evolution, 3GPP TSG RAN#98-e.</w:t>
      </w:r>
    </w:p>
    <w:p w14:paraId="21C320F7" w14:textId="4B5AA167" w:rsidR="000040DC" w:rsidRPr="00A2758B" w:rsidRDefault="79BBE0F6" w:rsidP="17796066">
      <w:pPr>
        <w:pStyle w:val="ListParagraph"/>
        <w:numPr>
          <w:ilvl w:val="0"/>
          <w:numId w:val="1"/>
        </w:numPr>
        <w:ind w:right="-22"/>
        <w:jc w:val="both"/>
        <w:rPr>
          <w:lang w:val="en-GB"/>
        </w:rPr>
      </w:pPr>
      <w:r w:rsidRPr="17796066">
        <w:rPr>
          <w:lang w:val="en-GB"/>
        </w:rPr>
        <w:t>3</w:t>
      </w:r>
      <w:r w:rsidR="612ECE1C" w:rsidRPr="17796066">
        <w:rPr>
          <w:lang w:val="en-GB"/>
        </w:rPr>
        <w:t>GPP TS-38.</w:t>
      </w:r>
      <w:r w:rsidRPr="17796066">
        <w:rPr>
          <w:lang w:val="en-GB"/>
        </w:rPr>
        <w:t>101-1</w:t>
      </w:r>
      <w:r w:rsidR="612ECE1C" w:rsidRPr="17796066">
        <w:rPr>
          <w:lang w:val="en-GB"/>
        </w:rPr>
        <w:t>, “Requirements for support of radio resource management (Release 17)”</w:t>
      </w:r>
    </w:p>
    <w:p w14:paraId="2B49D8BB" w14:textId="721061E9" w:rsidR="17796066" w:rsidRDefault="17796066" w:rsidP="17796066">
      <w:pPr>
        <w:ind w:right="-22"/>
        <w:jc w:val="both"/>
        <w:rPr>
          <w:lang w:val="en-GB"/>
        </w:rPr>
      </w:pPr>
    </w:p>
    <w:p w14:paraId="4B8741A1" w14:textId="31EC4867" w:rsidR="000040DC" w:rsidRPr="00A2758B" w:rsidRDefault="000040DC" w:rsidP="7B70DB4D">
      <w:pPr>
        <w:ind w:left="360" w:right="-22"/>
        <w:jc w:val="both"/>
        <w:rPr>
          <w:highlight w:val="yellow"/>
        </w:rPr>
      </w:pPr>
    </w:p>
    <w:p w14:paraId="616276DD" w14:textId="77777777" w:rsidR="0060543D" w:rsidRPr="0060543D" w:rsidRDefault="0060543D" w:rsidP="7B70DB4D">
      <w:pPr>
        <w:ind w:right="-22"/>
        <w:jc w:val="both"/>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B471F" w14:textId="77777777" w:rsidR="005229DF" w:rsidRDefault="005229DF" w:rsidP="00001C9B">
      <w:pPr>
        <w:spacing w:after="0" w:line="240" w:lineRule="auto"/>
      </w:pPr>
      <w:r>
        <w:separator/>
      </w:r>
    </w:p>
  </w:endnote>
  <w:endnote w:type="continuationSeparator" w:id="0">
    <w:p w14:paraId="6B35EE41" w14:textId="77777777" w:rsidR="005229DF" w:rsidRDefault="005229DF" w:rsidP="00001C9B">
      <w:pPr>
        <w:spacing w:after="0" w:line="240" w:lineRule="auto"/>
      </w:pPr>
      <w:r>
        <w:continuationSeparator/>
      </w:r>
    </w:p>
  </w:endnote>
  <w:endnote w:type="continuationNotice" w:id="1">
    <w:p w14:paraId="5FB36B77" w14:textId="77777777" w:rsidR="005229DF" w:rsidRDefault="005229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TLiti">
    <w:charset w:val="86"/>
    <w:family w:val="auto"/>
    <w:pitch w:val="variable"/>
    <w:sig w:usb0="00000001" w:usb1="080F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2C6DD" w14:textId="77777777" w:rsidR="005229DF" w:rsidRDefault="005229DF" w:rsidP="00001C9B">
      <w:pPr>
        <w:spacing w:after="0" w:line="240" w:lineRule="auto"/>
      </w:pPr>
      <w:r>
        <w:separator/>
      </w:r>
    </w:p>
  </w:footnote>
  <w:footnote w:type="continuationSeparator" w:id="0">
    <w:p w14:paraId="59D99227" w14:textId="77777777" w:rsidR="005229DF" w:rsidRDefault="005229DF" w:rsidP="00001C9B">
      <w:pPr>
        <w:spacing w:after="0" w:line="240" w:lineRule="auto"/>
      </w:pPr>
      <w:r>
        <w:continuationSeparator/>
      </w:r>
    </w:p>
  </w:footnote>
  <w:footnote w:type="continuationNotice" w:id="1">
    <w:p w14:paraId="564837B4" w14:textId="77777777" w:rsidR="005229DF" w:rsidRDefault="005229DF">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7S6zdCYYuxDTsr" int2:id="XQwvrRyW">
      <int2:state int2:value="Rejected" int2:type="LegacyProofing"/>
    </int2:textHash>
    <int2:textHash int2:hashCode="Z0EDlcc2uGaOJl" int2:id="luDnMy1O">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02552"/>
    <w:multiLevelType w:val="hybridMultilevel"/>
    <w:tmpl w:val="A7502036"/>
    <w:lvl w:ilvl="0" w:tplc="FF18FA90">
      <w:start w:val="1"/>
      <w:numFmt w:val="decimal"/>
      <w:lvlText w:val="[%1]"/>
      <w:lvlJc w:val="left"/>
      <w:pPr>
        <w:ind w:left="720" w:hanging="360"/>
      </w:pPr>
    </w:lvl>
    <w:lvl w:ilvl="1" w:tplc="F66892C6">
      <w:start w:val="1"/>
      <w:numFmt w:val="lowerLetter"/>
      <w:lvlText w:val="%2."/>
      <w:lvlJc w:val="left"/>
      <w:pPr>
        <w:ind w:left="1440" w:hanging="360"/>
      </w:pPr>
    </w:lvl>
    <w:lvl w:ilvl="2" w:tplc="60229146">
      <w:start w:val="1"/>
      <w:numFmt w:val="lowerRoman"/>
      <w:lvlText w:val="%3."/>
      <w:lvlJc w:val="right"/>
      <w:pPr>
        <w:ind w:left="2160" w:hanging="180"/>
      </w:pPr>
    </w:lvl>
    <w:lvl w:ilvl="3" w:tplc="C9E29FB0">
      <w:start w:val="1"/>
      <w:numFmt w:val="decimal"/>
      <w:lvlText w:val="%4."/>
      <w:lvlJc w:val="left"/>
      <w:pPr>
        <w:ind w:left="2880" w:hanging="360"/>
      </w:pPr>
    </w:lvl>
    <w:lvl w:ilvl="4" w:tplc="BC0CBFC8">
      <w:start w:val="1"/>
      <w:numFmt w:val="lowerLetter"/>
      <w:lvlText w:val="%5."/>
      <w:lvlJc w:val="left"/>
      <w:pPr>
        <w:ind w:left="3600" w:hanging="360"/>
      </w:pPr>
    </w:lvl>
    <w:lvl w:ilvl="5" w:tplc="E062B1A4">
      <w:start w:val="1"/>
      <w:numFmt w:val="lowerRoman"/>
      <w:lvlText w:val="%6."/>
      <w:lvlJc w:val="right"/>
      <w:pPr>
        <w:ind w:left="4320" w:hanging="180"/>
      </w:pPr>
    </w:lvl>
    <w:lvl w:ilvl="6" w:tplc="64C20674">
      <w:start w:val="1"/>
      <w:numFmt w:val="decimal"/>
      <w:lvlText w:val="%7."/>
      <w:lvlJc w:val="left"/>
      <w:pPr>
        <w:ind w:left="5040" w:hanging="360"/>
      </w:pPr>
    </w:lvl>
    <w:lvl w:ilvl="7" w:tplc="F6DE4866">
      <w:start w:val="1"/>
      <w:numFmt w:val="lowerLetter"/>
      <w:lvlText w:val="%8."/>
      <w:lvlJc w:val="left"/>
      <w:pPr>
        <w:ind w:left="5760" w:hanging="360"/>
      </w:pPr>
    </w:lvl>
    <w:lvl w:ilvl="8" w:tplc="078AA5C2">
      <w:start w:val="1"/>
      <w:numFmt w:val="lowerRoman"/>
      <w:lvlText w:val="%9."/>
      <w:lvlJc w:val="right"/>
      <w:pPr>
        <w:ind w:left="6480" w:hanging="180"/>
      </w:pPr>
    </w:lvl>
  </w:abstractNum>
  <w:abstractNum w:abstractNumId="3" w15:restartNumberingAfterBreak="0">
    <w:nsid w:val="07BD7FAA"/>
    <w:multiLevelType w:val="multilevel"/>
    <w:tmpl w:val="D04EF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F0BFE"/>
    <w:multiLevelType w:val="multilevel"/>
    <w:tmpl w:val="64046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AD35D1"/>
    <w:multiLevelType w:val="multilevel"/>
    <w:tmpl w:val="934A02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5324E3"/>
    <w:multiLevelType w:val="multilevel"/>
    <w:tmpl w:val="8736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794E7E"/>
    <w:multiLevelType w:val="hybridMultilevel"/>
    <w:tmpl w:val="F8604162"/>
    <w:lvl w:ilvl="0" w:tplc="64B29A62">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54432F"/>
    <w:multiLevelType w:val="hybridMultilevel"/>
    <w:tmpl w:val="4DF05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42791"/>
    <w:multiLevelType w:val="hybridMultilevel"/>
    <w:tmpl w:val="0974F4AA"/>
    <w:lvl w:ilvl="0" w:tplc="BCA209EE">
      <w:start w:val="15"/>
      <w:numFmt w:val="upperLetter"/>
      <w:lvlText w:val="%1."/>
      <w:lvlJc w:val="left"/>
      <w:pPr>
        <w:ind w:left="720" w:hanging="360"/>
      </w:pPr>
    </w:lvl>
    <w:lvl w:ilvl="1" w:tplc="2B90BFB2">
      <w:start w:val="1"/>
      <w:numFmt w:val="lowerLetter"/>
      <w:lvlText w:val="%2."/>
      <w:lvlJc w:val="left"/>
      <w:pPr>
        <w:ind w:left="1440" w:hanging="360"/>
      </w:pPr>
    </w:lvl>
    <w:lvl w:ilvl="2" w:tplc="B77CC5AC">
      <w:start w:val="1"/>
      <w:numFmt w:val="lowerRoman"/>
      <w:lvlText w:val="%3."/>
      <w:lvlJc w:val="right"/>
      <w:pPr>
        <w:ind w:left="2160" w:hanging="180"/>
      </w:pPr>
    </w:lvl>
    <w:lvl w:ilvl="3" w:tplc="EFE0F8D8">
      <w:start w:val="1"/>
      <w:numFmt w:val="decimal"/>
      <w:lvlText w:val="%4."/>
      <w:lvlJc w:val="left"/>
      <w:pPr>
        <w:ind w:left="2880" w:hanging="360"/>
      </w:pPr>
    </w:lvl>
    <w:lvl w:ilvl="4" w:tplc="28B04636">
      <w:start w:val="1"/>
      <w:numFmt w:val="lowerLetter"/>
      <w:lvlText w:val="%5."/>
      <w:lvlJc w:val="left"/>
      <w:pPr>
        <w:ind w:left="3600" w:hanging="360"/>
      </w:pPr>
    </w:lvl>
    <w:lvl w:ilvl="5" w:tplc="D4681BCC">
      <w:start w:val="1"/>
      <w:numFmt w:val="lowerRoman"/>
      <w:lvlText w:val="%6."/>
      <w:lvlJc w:val="right"/>
      <w:pPr>
        <w:ind w:left="4320" w:hanging="180"/>
      </w:pPr>
    </w:lvl>
    <w:lvl w:ilvl="6" w:tplc="B4BC22A0">
      <w:start w:val="1"/>
      <w:numFmt w:val="decimal"/>
      <w:lvlText w:val="%7."/>
      <w:lvlJc w:val="left"/>
      <w:pPr>
        <w:ind w:left="5040" w:hanging="360"/>
      </w:pPr>
    </w:lvl>
    <w:lvl w:ilvl="7" w:tplc="A7224CE8">
      <w:start w:val="1"/>
      <w:numFmt w:val="lowerLetter"/>
      <w:lvlText w:val="%8."/>
      <w:lvlJc w:val="left"/>
      <w:pPr>
        <w:ind w:left="5760" w:hanging="360"/>
      </w:pPr>
    </w:lvl>
    <w:lvl w:ilvl="8" w:tplc="CA607694">
      <w:start w:val="1"/>
      <w:numFmt w:val="lowerRoman"/>
      <w:lvlText w:val="%9."/>
      <w:lvlJc w:val="right"/>
      <w:pPr>
        <w:ind w:left="6480" w:hanging="180"/>
      </w:pPr>
    </w:lvl>
  </w:abstractNum>
  <w:abstractNum w:abstractNumId="16" w15:restartNumberingAfterBreak="0">
    <w:nsid w:val="36D71A70"/>
    <w:multiLevelType w:val="hybridMultilevel"/>
    <w:tmpl w:val="F612C2A0"/>
    <w:lvl w:ilvl="0" w:tplc="28746B42">
      <w:start w:val="1"/>
      <w:numFmt w:val="bullet"/>
      <w:lvlText w:val=""/>
      <w:lvlJc w:val="left"/>
      <w:pPr>
        <w:tabs>
          <w:tab w:val="num" w:pos="720"/>
        </w:tabs>
        <w:ind w:left="720" w:hanging="360"/>
      </w:pPr>
      <w:rPr>
        <w:rFonts w:ascii="Nokia Pure Text Light" w:hAnsi="Nokia Pure Text Light" w:hint="default"/>
      </w:rPr>
    </w:lvl>
    <w:lvl w:ilvl="1" w:tplc="5A6C7A60">
      <w:start w:val="1"/>
      <w:numFmt w:val="bullet"/>
      <w:lvlText w:val=""/>
      <w:lvlJc w:val="left"/>
      <w:pPr>
        <w:tabs>
          <w:tab w:val="num" w:pos="1440"/>
        </w:tabs>
        <w:ind w:left="1440" w:hanging="360"/>
      </w:pPr>
      <w:rPr>
        <w:rFonts w:ascii="Nokia Pure Text Light" w:hAnsi="Nokia Pure Text Light" w:hint="default"/>
      </w:rPr>
    </w:lvl>
    <w:lvl w:ilvl="2" w:tplc="100C1C34">
      <w:numFmt w:val="bullet"/>
      <w:lvlText w:val=""/>
      <w:lvlJc w:val="left"/>
      <w:pPr>
        <w:tabs>
          <w:tab w:val="num" w:pos="2160"/>
        </w:tabs>
        <w:ind w:left="2160" w:hanging="360"/>
      </w:pPr>
      <w:rPr>
        <w:rFonts w:ascii="Wingdings" w:hAnsi="Wingdings" w:hint="default"/>
      </w:rPr>
    </w:lvl>
    <w:lvl w:ilvl="3" w:tplc="6EAC3312" w:tentative="1">
      <w:start w:val="1"/>
      <w:numFmt w:val="bullet"/>
      <w:lvlText w:val=""/>
      <w:lvlJc w:val="left"/>
      <w:pPr>
        <w:tabs>
          <w:tab w:val="num" w:pos="2880"/>
        </w:tabs>
        <w:ind w:left="2880" w:hanging="360"/>
      </w:pPr>
      <w:rPr>
        <w:rFonts w:ascii="Nokia Pure Text Light" w:hAnsi="Nokia Pure Text Light" w:hint="default"/>
      </w:rPr>
    </w:lvl>
    <w:lvl w:ilvl="4" w:tplc="807C975E" w:tentative="1">
      <w:start w:val="1"/>
      <w:numFmt w:val="bullet"/>
      <w:lvlText w:val=""/>
      <w:lvlJc w:val="left"/>
      <w:pPr>
        <w:tabs>
          <w:tab w:val="num" w:pos="3600"/>
        </w:tabs>
        <w:ind w:left="3600" w:hanging="360"/>
      </w:pPr>
      <w:rPr>
        <w:rFonts w:ascii="Nokia Pure Text Light" w:hAnsi="Nokia Pure Text Light" w:hint="default"/>
      </w:rPr>
    </w:lvl>
    <w:lvl w:ilvl="5" w:tplc="6C78C3A4" w:tentative="1">
      <w:start w:val="1"/>
      <w:numFmt w:val="bullet"/>
      <w:lvlText w:val=""/>
      <w:lvlJc w:val="left"/>
      <w:pPr>
        <w:tabs>
          <w:tab w:val="num" w:pos="4320"/>
        </w:tabs>
        <w:ind w:left="4320" w:hanging="360"/>
      </w:pPr>
      <w:rPr>
        <w:rFonts w:ascii="Nokia Pure Text Light" w:hAnsi="Nokia Pure Text Light" w:hint="default"/>
      </w:rPr>
    </w:lvl>
    <w:lvl w:ilvl="6" w:tplc="0916D78E" w:tentative="1">
      <w:start w:val="1"/>
      <w:numFmt w:val="bullet"/>
      <w:lvlText w:val=""/>
      <w:lvlJc w:val="left"/>
      <w:pPr>
        <w:tabs>
          <w:tab w:val="num" w:pos="5040"/>
        </w:tabs>
        <w:ind w:left="5040" w:hanging="360"/>
      </w:pPr>
      <w:rPr>
        <w:rFonts w:ascii="Nokia Pure Text Light" w:hAnsi="Nokia Pure Text Light" w:hint="default"/>
      </w:rPr>
    </w:lvl>
    <w:lvl w:ilvl="7" w:tplc="22183A0E" w:tentative="1">
      <w:start w:val="1"/>
      <w:numFmt w:val="bullet"/>
      <w:lvlText w:val=""/>
      <w:lvlJc w:val="left"/>
      <w:pPr>
        <w:tabs>
          <w:tab w:val="num" w:pos="5760"/>
        </w:tabs>
        <w:ind w:left="5760" w:hanging="360"/>
      </w:pPr>
      <w:rPr>
        <w:rFonts w:ascii="Nokia Pure Text Light" w:hAnsi="Nokia Pure Text Light" w:hint="default"/>
      </w:rPr>
    </w:lvl>
    <w:lvl w:ilvl="8" w:tplc="A7BECBA8" w:tentative="1">
      <w:start w:val="1"/>
      <w:numFmt w:val="bullet"/>
      <w:lvlText w:val=""/>
      <w:lvlJc w:val="left"/>
      <w:pPr>
        <w:tabs>
          <w:tab w:val="num" w:pos="6480"/>
        </w:tabs>
        <w:ind w:left="6480" w:hanging="360"/>
      </w:pPr>
      <w:rPr>
        <w:rFonts w:ascii="Nokia Pure Text Light" w:hAnsi="Nokia Pure Text Light" w:hint="default"/>
      </w:rPr>
    </w:lvl>
  </w:abstractNum>
  <w:abstractNum w:abstractNumId="17" w15:restartNumberingAfterBreak="0">
    <w:nsid w:val="39EE154C"/>
    <w:multiLevelType w:val="multilevel"/>
    <w:tmpl w:val="9176E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BD30E6"/>
    <w:multiLevelType w:val="hybridMultilevel"/>
    <w:tmpl w:val="1E1C6440"/>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9A709A"/>
    <w:multiLevelType w:val="multilevel"/>
    <w:tmpl w:val="3E66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423AAD"/>
    <w:multiLevelType w:val="multilevel"/>
    <w:tmpl w:val="5EC2D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8268E2"/>
    <w:multiLevelType w:val="hybridMultilevel"/>
    <w:tmpl w:val="B3042B5E"/>
    <w:lvl w:ilvl="0" w:tplc="40090001">
      <w:start w:val="1"/>
      <w:numFmt w:val="bullet"/>
      <w:lvlText w:val=""/>
      <w:lvlJc w:val="left"/>
      <w:pPr>
        <w:ind w:left="1225" w:hanging="360"/>
      </w:pPr>
      <w:rPr>
        <w:rFonts w:ascii="Symbol" w:hAnsi="Symbol" w:hint="default"/>
      </w:rPr>
    </w:lvl>
    <w:lvl w:ilvl="1" w:tplc="40090003" w:tentative="1">
      <w:start w:val="1"/>
      <w:numFmt w:val="bullet"/>
      <w:lvlText w:val="o"/>
      <w:lvlJc w:val="left"/>
      <w:pPr>
        <w:ind w:left="1945" w:hanging="360"/>
      </w:pPr>
      <w:rPr>
        <w:rFonts w:ascii="Courier New" w:hAnsi="Courier New" w:cs="Courier New" w:hint="default"/>
      </w:rPr>
    </w:lvl>
    <w:lvl w:ilvl="2" w:tplc="40090005" w:tentative="1">
      <w:start w:val="1"/>
      <w:numFmt w:val="bullet"/>
      <w:lvlText w:val=""/>
      <w:lvlJc w:val="left"/>
      <w:pPr>
        <w:ind w:left="2665" w:hanging="360"/>
      </w:pPr>
      <w:rPr>
        <w:rFonts w:ascii="Wingdings" w:hAnsi="Wingdings" w:hint="default"/>
      </w:rPr>
    </w:lvl>
    <w:lvl w:ilvl="3" w:tplc="40090001" w:tentative="1">
      <w:start w:val="1"/>
      <w:numFmt w:val="bullet"/>
      <w:lvlText w:val=""/>
      <w:lvlJc w:val="left"/>
      <w:pPr>
        <w:ind w:left="3385" w:hanging="360"/>
      </w:pPr>
      <w:rPr>
        <w:rFonts w:ascii="Symbol" w:hAnsi="Symbol" w:hint="default"/>
      </w:rPr>
    </w:lvl>
    <w:lvl w:ilvl="4" w:tplc="40090003" w:tentative="1">
      <w:start w:val="1"/>
      <w:numFmt w:val="bullet"/>
      <w:lvlText w:val="o"/>
      <w:lvlJc w:val="left"/>
      <w:pPr>
        <w:ind w:left="4105" w:hanging="360"/>
      </w:pPr>
      <w:rPr>
        <w:rFonts w:ascii="Courier New" w:hAnsi="Courier New" w:cs="Courier New" w:hint="default"/>
      </w:rPr>
    </w:lvl>
    <w:lvl w:ilvl="5" w:tplc="40090005" w:tentative="1">
      <w:start w:val="1"/>
      <w:numFmt w:val="bullet"/>
      <w:lvlText w:val=""/>
      <w:lvlJc w:val="left"/>
      <w:pPr>
        <w:ind w:left="4825" w:hanging="360"/>
      </w:pPr>
      <w:rPr>
        <w:rFonts w:ascii="Wingdings" w:hAnsi="Wingdings" w:hint="default"/>
      </w:rPr>
    </w:lvl>
    <w:lvl w:ilvl="6" w:tplc="40090001" w:tentative="1">
      <w:start w:val="1"/>
      <w:numFmt w:val="bullet"/>
      <w:lvlText w:val=""/>
      <w:lvlJc w:val="left"/>
      <w:pPr>
        <w:ind w:left="5545" w:hanging="360"/>
      </w:pPr>
      <w:rPr>
        <w:rFonts w:ascii="Symbol" w:hAnsi="Symbol" w:hint="default"/>
      </w:rPr>
    </w:lvl>
    <w:lvl w:ilvl="7" w:tplc="40090003" w:tentative="1">
      <w:start w:val="1"/>
      <w:numFmt w:val="bullet"/>
      <w:lvlText w:val="o"/>
      <w:lvlJc w:val="left"/>
      <w:pPr>
        <w:ind w:left="6265" w:hanging="360"/>
      </w:pPr>
      <w:rPr>
        <w:rFonts w:ascii="Courier New" w:hAnsi="Courier New" w:cs="Courier New" w:hint="default"/>
      </w:rPr>
    </w:lvl>
    <w:lvl w:ilvl="8" w:tplc="40090005" w:tentative="1">
      <w:start w:val="1"/>
      <w:numFmt w:val="bullet"/>
      <w:lvlText w:val=""/>
      <w:lvlJc w:val="left"/>
      <w:pPr>
        <w:ind w:left="6985" w:hanging="360"/>
      </w:pPr>
      <w:rPr>
        <w:rFonts w:ascii="Wingdings" w:hAnsi="Wingdings" w:hint="default"/>
      </w:rPr>
    </w:lvl>
  </w:abstractNum>
  <w:abstractNum w:abstractNumId="23" w15:restartNumberingAfterBreak="0">
    <w:nsid w:val="42492B09"/>
    <w:multiLevelType w:val="multilevel"/>
    <w:tmpl w:val="53868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471F25"/>
    <w:multiLevelType w:val="hybridMultilevel"/>
    <w:tmpl w:val="EBA6D996"/>
    <w:lvl w:ilvl="0" w:tplc="2772A77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7" w15:restartNumberingAfterBreak="0">
    <w:nsid w:val="4BB98ABD"/>
    <w:multiLevelType w:val="hybridMultilevel"/>
    <w:tmpl w:val="56BE264E"/>
    <w:lvl w:ilvl="0" w:tplc="FBB29DC6">
      <w:start w:val="1"/>
      <w:numFmt w:val="decimal"/>
      <w:lvlText w:val="%1."/>
      <w:lvlJc w:val="left"/>
      <w:pPr>
        <w:ind w:left="720" w:hanging="360"/>
      </w:pPr>
    </w:lvl>
    <w:lvl w:ilvl="1" w:tplc="4404DDA8">
      <w:start w:val="1"/>
      <w:numFmt w:val="lowerLetter"/>
      <w:lvlText w:val="%2."/>
      <w:lvlJc w:val="left"/>
      <w:pPr>
        <w:ind w:left="1440" w:hanging="360"/>
      </w:pPr>
    </w:lvl>
    <w:lvl w:ilvl="2" w:tplc="1F26642C">
      <w:start w:val="1"/>
      <w:numFmt w:val="lowerRoman"/>
      <w:lvlText w:val="%3."/>
      <w:lvlJc w:val="right"/>
      <w:pPr>
        <w:ind w:left="2160" w:hanging="180"/>
      </w:pPr>
    </w:lvl>
    <w:lvl w:ilvl="3" w:tplc="6CA436C6">
      <w:start w:val="1"/>
      <w:numFmt w:val="decimal"/>
      <w:lvlText w:val="%4."/>
      <w:lvlJc w:val="left"/>
      <w:pPr>
        <w:ind w:left="2880" w:hanging="360"/>
      </w:pPr>
    </w:lvl>
    <w:lvl w:ilvl="4" w:tplc="DCDC8320">
      <w:start w:val="1"/>
      <w:numFmt w:val="lowerLetter"/>
      <w:lvlText w:val="%5."/>
      <w:lvlJc w:val="left"/>
      <w:pPr>
        <w:ind w:left="3600" w:hanging="360"/>
      </w:pPr>
    </w:lvl>
    <w:lvl w:ilvl="5" w:tplc="C688F9EE">
      <w:start w:val="1"/>
      <w:numFmt w:val="lowerRoman"/>
      <w:lvlText w:val="%6."/>
      <w:lvlJc w:val="right"/>
      <w:pPr>
        <w:ind w:left="4320" w:hanging="180"/>
      </w:pPr>
    </w:lvl>
    <w:lvl w:ilvl="6" w:tplc="DA860050">
      <w:start w:val="1"/>
      <w:numFmt w:val="decimal"/>
      <w:lvlText w:val="%7."/>
      <w:lvlJc w:val="left"/>
      <w:pPr>
        <w:ind w:left="5040" w:hanging="360"/>
      </w:pPr>
    </w:lvl>
    <w:lvl w:ilvl="7" w:tplc="7B469328">
      <w:start w:val="1"/>
      <w:numFmt w:val="lowerLetter"/>
      <w:lvlText w:val="%8."/>
      <w:lvlJc w:val="left"/>
      <w:pPr>
        <w:ind w:left="5760" w:hanging="360"/>
      </w:pPr>
    </w:lvl>
    <w:lvl w:ilvl="8" w:tplc="C84A76FC">
      <w:start w:val="1"/>
      <w:numFmt w:val="lowerRoman"/>
      <w:lvlText w:val="%9."/>
      <w:lvlJc w:val="right"/>
      <w:pPr>
        <w:ind w:left="6480" w:hanging="180"/>
      </w:pPr>
    </w:lvl>
  </w:abstractNum>
  <w:abstractNum w:abstractNumId="28" w15:restartNumberingAfterBreak="0">
    <w:nsid w:val="4BBF2A28"/>
    <w:multiLevelType w:val="hybridMultilevel"/>
    <w:tmpl w:val="2DF2FE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573325"/>
    <w:multiLevelType w:val="multilevel"/>
    <w:tmpl w:val="90C20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0D49D4"/>
    <w:multiLevelType w:val="multilevel"/>
    <w:tmpl w:val="0838C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593A50"/>
    <w:multiLevelType w:val="hybridMultilevel"/>
    <w:tmpl w:val="900EF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76236E"/>
    <w:multiLevelType w:val="multilevel"/>
    <w:tmpl w:val="C9A412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C345C57"/>
    <w:multiLevelType w:val="multilevel"/>
    <w:tmpl w:val="7452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D61F14"/>
    <w:multiLevelType w:val="multilevel"/>
    <w:tmpl w:val="84D2E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837922"/>
    <w:multiLevelType w:val="multilevel"/>
    <w:tmpl w:val="E1CE5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DB21AB"/>
    <w:multiLevelType w:val="hybridMultilevel"/>
    <w:tmpl w:val="FFFFFFFF"/>
    <w:lvl w:ilvl="0" w:tplc="8FA4F50C">
      <w:start w:val="15"/>
      <w:numFmt w:val="upperLetter"/>
      <w:lvlText w:val="%1."/>
      <w:lvlJc w:val="left"/>
      <w:pPr>
        <w:ind w:left="720" w:hanging="360"/>
      </w:pPr>
    </w:lvl>
    <w:lvl w:ilvl="1" w:tplc="54B61B5E">
      <w:start w:val="1"/>
      <w:numFmt w:val="lowerLetter"/>
      <w:lvlText w:val="%2."/>
      <w:lvlJc w:val="left"/>
      <w:pPr>
        <w:ind w:left="1440" w:hanging="360"/>
      </w:pPr>
    </w:lvl>
    <w:lvl w:ilvl="2" w:tplc="3A06481E">
      <w:start w:val="1"/>
      <w:numFmt w:val="lowerRoman"/>
      <w:lvlText w:val="%3."/>
      <w:lvlJc w:val="right"/>
      <w:pPr>
        <w:ind w:left="2160" w:hanging="180"/>
      </w:pPr>
    </w:lvl>
    <w:lvl w:ilvl="3" w:tplc="39E8E1BA">
      <w:start w:val="1"/>
      <w:numFmt w:val="decimal"/>
      <w:lvlText w:val="%4."/>
      <w:lvlJc w:val="left"/>
      <w:pPr>
        <w:ind w:left="2880" w:hanging="360"/>
      </w:pPr>
    </w:lvl>
    <w:lvl w:ilvl="4" w:tplc="4B0A0EEA">
      <w:start w:val="1"/>
      <w:numFmt w:val="lowerLetter"/>
      <w:lvlText w:val="%5."/>
      <w:lvlJc w:val="left"/>
      <w:pPr>
        <w:ind w:left="3600" w:hanging="360"/>
      </w:pPr>
    </w:lvl>
    <w:lvl w:ilvl="5" w:tplc="A8FA2F58">
      <w:start w:val="1"/>
      <w:numFmt w:val="lowerRoman"/>
      <w:lvlText w:val="%6."/>
      <w:lvlJc w:val="right"/>
      <w:pPr>
        <w:ind w:left="4320" w:hanging="180"/>
      </w:pPr>
    </w:lvl>
    <w:lvl w:ilvl="6" w:tplc="B9C41BB0">
      <w:start w:val="1"/>
      <w:numFmt w:val="decimal"/>
      <w:lvlText w:val="%7."/>
      <w:lvlJc w:val="left"/>
      <w:pPr>
        <w:ind w:left="5040" w:hanging="360"/>
      </w:pPr>
    </w:lvl>
    <w:lvl w:ilvl="7" w:tplc="99F6E066">
      <w:start w:val="1"/>
      <w:numFmt w:val="lowerLetter"/>
      <w:lvlText w:val="%8."/>
      <w:lvlJc w:val="left"/>
      <w:pPr>
        <w:ind w:left="5760" w:hanging="360"/>
      </w:pPr>
    </w:lvl>
    <w:lvl w:ilvl="8" w:tplc="32929472">
      <w:start w:val="1"/>
      <w:numFmt w:val="lowerRoman"/>
      <w:lvlText w:val="%9."/>
      <w:lvlJc w:val="right"/>
      <w:pPr>
        <w:ind w:left="6480" w:hanging="180"/>
      </w:pPr>
    </w:lvl>
  </w:abstractNum>
  <w:abstractNum w:abstractNumId="4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3268B"/>
    <w:multiLevelType w:val="multilevel"/>
    <w:tmpl w:val="D0FA9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7"/>
  </w:num>
  <w:num w:numId="3">
    <w:abstractNumId w:val="15"/>
  </w:num>
  <w:num w:numId="4">
    <w:abstractNumId w:val="1"/>
  </w:num>
  <w:num w:numId="5">
    <w:abstractNumId w:val="14"/>
  </w:num>
  <w:num w:numId="6">
    <w:abstractNumId w:val="30"/>
  </w:num>
  <w:num w:numId="7">
    <w:abstractNumId w:val="12"/>
  </w:num>
  <w:num w:numId="8">
    <w:abstractNumId w:val="37"/>
  </w:num>
  <w:num w:numId="9">
    <w:abstractNumId w:val="26"/>
  </w:num>
  <w:num w:numId="10">
    <w:abstractNumId w:val="29"/>
  </w:num>
  <w:num w:numId="11">
    <w:abstractNumId w:val="29"/>
    <w:lvlOverride w:ilvl="0">
      <w:startOverride w:val="1"/>
    </w:lvlOverride>
  </w:num>
  <w:num w:numId="12">
    <w:abstractNumId w:val="29"/>
    <w:lvlOverride w:ilvl="0">
      <w:startOverride w:val="1"/>
    </w:lvlOverride>
  </w:num>
  <w:num w:numId="13">
    <w:abstractNumId w:val="29"/>
    <w:lvlOverride w:ilvl="0">
      <w:startOverride w:val="1"/>
    </w:lvlOverride>
  </w:num>
  <w:num w:numId="14">
    <w:abstractNumId w:val="26"/>
    <w:lvlOverride w:ilvl="0">
      <w:startOverride w:val="1"/>
    </w:lvlOverride>
  </w:num>
  <w:num w:numId="15">
    <w:abstractNumId w:val="29"/>
    <w:lvlOverride w:ilvl="0">
      <w:startOverride w:val="1"/>
    </w:lvlOverride>
  </w:num>
  <w:num w:numId="16">
    <w:abstractNumId w:val="26"/>
    <w:lvlOverride w:ilvl="0">
      <w:startOverride w:val="1"/>
    </w:lvlOverride>
  </w:num>
  <w:num w:numId="17">
    <w:abstractNumId w:val="29"/>
    <w:lvlOverride w:ilvl="0">
      <w:startOverride w:val="1"/>
    </w:lvlOverride>
  </w:num>
  <w:num w:numId="18">
    <w:abstractNumId w:val="43"/>
  </w:num>
  <w:num w:numId="19">
    <w:abstractNumId w:val="9"/>
  </w:num>
  <w:num w:numId="20">
    <w:abstractNumId w:val="36"/>
  </w:num>
  <w:num w:numId="21">
    <w:abstractNumId w:val="3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33"/>
  </w:num>
  <w:num w:numId="25">
    <w:abstractNumId w:val="26"/>
    <w:lvlOverride w:ilvl="0">
      <w:startOverride w:val="1"/>
    </w:lvlOverride>
  </w:num>
  <w:num w:numId="26">
    <w:abstractNumId w:val="29"/>
    <w:lvlOverride w:ilvl="0">
      <w:startOverride w:val="1"/>
    </w:lvlOverride>
  </w:num>
  <w:num w:numId="27">
    <w:abstractNumId w:val="7"/>
  </w:num>
  <w:num w:numId="28">
    <w:abstractNumId w:val="0"/>
  </w:num>
  <w:num w:numId="29">
    <w:abstractNumId w:val="0"/>
    <w:lvlOverride w:ilvl="0">
      <w:startOverride w:val="1"/>
    </w:lvlOverride>
  </w:num>
  <w:num w:numId="30">
    <w:abstractNumId w:val="13"/>
  </w:num>
  <w:num w:numId="31">
    <w:abstractNumId w:val="6"/>
  </w:num>
  <w:num w:numId="32">
    <w:abstractNumId w:val="18"/>
  </w:num>
  <w:num w:numId="33">
    <w:abstractNumId w:val="4"/>
  </w:num>
  <w:num w:numId="34">
    <w:abstractNumId w:val="24"/>
  </w:num>
  <w:num w:numId="35">
    <w:abstractNumId w:val="39"/>
  </w:num>
  <w:num w:numId="36">
    <w:abstractNumId w:val="40"/>
  </w:num>
  <w:num w:numId="37">
    <w:abstractNumId w:val="3"/>
  </w:num>
  <w:num w:numId="38">
    <w:abstractNumId w:val="17"/>
  </w:num>
  <w:num w:numId="39">
    <w:abstractNumId w:val="8"/>
  </w:num>
  <w:num w:numId="40">
    <w:abstractNumId w:val="21"/>
  </w:num>
  <w:num w:numId="41">
    <w:abstractNumId w:val="5"/>
  </w:num>
  <w:num w:numId="42">
    <w:abstractNumId w:val="44"/>
  </w:num>
  <w:num w:numId="43">
    <w:abstractNumId w:val="38"/>
  </w:num>
  <w:num w:numId="44">
    <w:abstractNumId w:val="20"/>
  </w:num>
  <w:num w:numId="45">
    <w:abstractNumId w:val="41"/>
  </w:num>
  <w:num w:numId="46">
    <w:abstractNumId w:val="32"/>
  </w:num>
  <w:num w:numId="47">
    <w:abstractNumId w:val="22"/>
  </w:num>
  <w:num w:numId="48">
    <w:abstractNumId w:val="28"/>
  </w:num>
  <w:num w:numId="49">
    <w:abstractNumId w:val="23"/>
  </w:num>
  <w:num w:numId="50">
    <w:abstractNumId w:val="35"/>
  </w:num>
  <w:num w:numId="51">
    <w:abstractNumId w:val="31"/>
  </w:num>
  <w:num w:numId="52">
    <w:abstractNumId w:val="16"/>
  </w:num>
  <w:num w:numId="53">
    <w:abstractNumId w:val="42"/>
  </w:num>
  <w:num w:numId="54">
    <w:abstractNumId w:val="10"/>
  </w:num>
  <w:num w:numId="55">
    <w:abstractNumId w:val="19"/>
  </w:num>
  <w:num w:numId="56">
    <w:abstractNumId w:val="34"/>
  </w:num>
  <w:num w:numId="5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167E4"/>
    <w:rsid w:val="00001C9B"/>
    <w:rsid w:val="000040DC"/>
    <w:rsid w:val="000052B3"/>
    <w:rsid w:val="00011275"/>
    <w:rsid w:val="00013AAD"/>
    <w:rsid w:val="000151EF"/>
    <w:rsid w:val="000239F5"/>
    <w:rsid w:val="00034A2A"/>
    <w:rsid w:val="00036D71"/>
    <w:rsid w:val="00037026"/>
    <w:rsid w:val="00037DBB"/>
    <w:rsid w:val="0004090D"/>
    <w:rsid w:val="00047261"/>
    <w:rsid w:val="000543A5"/>
    <w:rsid w:val="000722A2"/>
    <w:rsid w:val="0008499F"/>
    <w:rsid w:val="00085E4D"/>
    <w:rsid w:val="0008612A"/>
    <w:rsid w:val="000868EF"/>
    <w:rsid w:val="000877CA"/>
    <w:rsid w:val="00090E18"/>
    <w:rsid w:val="00091783"/>
    <w:rsid w:val="00091A42"/>
    <w:rsid w:val="0009534C"/>
    <w:rsid w:val="00095A82"/>
    <w:rsid w:val="000A10BC"/>
    <w:rsid w:val="000A124B"/>
    <w:rsid w:val="000A2744"/>
    <w:rsid w:val="000A2759"/>
    <w:rsid w:val="000B0056"/>
    <w:rsid w:val="000B564E"/>
    <w:rsid w:val="000C2AEE"/>
    <w:rsid w:val="000C3C7B"/>
    <w:rsid w:val="000C6781"/>
    <w:rsid w:val="000D0F93"/>
    <w:rsid w:val="000E5955"/>
    <w:rsid w:val="000F4F62"/>
    <w:rsid w:val="00100B4F"/>
    <w:rsid w:val="00101D4E"/>
    <w:rsid w:val="00104857"/>
    <w:rsid w:val="00106416"/>
    <w:rsid w:val="00110481"/>
    <w:rsid w:val="001127C9"/>
    <w:rsid w:val="00115B88"/>
    <w:rsid w:val="00120F21"/>
    <w:rsid w:val="00132F6A"/>
    <w:rsid w:val="00133913"/>
    <w:rsid w:val="00133CE0"/>
    <w:rsid w:val="001354EA"/>
    <w:rsid w:val="00140221"/>
    <w:rsid w:val="001425DB"/>
    <w:rsid w:val="0014587A"/>
    <w:rsid w:val="00146A5E"/>
    <w:rsid w:val="0016340A"/>
    <w:rsid w:val="001642FC"/>
    <w:rsid w:val="0016496B"/>
    <w:rsid w:val="00167017"/>
    <w:rsid w:val="001743E2"/>
    <w:rsid w:val="001745F8"/>
    <w:rsid w:val="00176F69"/>
    <w:rsid w:val="00177AF0"/>
    <w:rsid w:val="00182F60"/>
    <w:rsid w:val="001838CF"/>
    <w:rsid w:val="001868EE"/>
    <w:rsid w:val="001A3BA4"/>
    <w:rsid w:val="001A6D1F"/>
    <w:rsid w:val="001A6EEF"/>
    <w:rsid w:val="001B1A5B"/>
    <w:rsid w:val="001B3042"/>
    <w:rsid w:val="001B3D83"/>
    <w:rsid w:val="001B620D"/>
    <w:rsid w:val="001C1F22"/>
    <w:rsid w:val="001D6892"/>
    <w:rsid w:val="001E30F6"/>
    <w:rsid w:val="001E6055"/>
    <w:rsid w:val="001F485F"/>
    <w:rsid w:val="00204C0F"/>
    <w:rsid w:val="00210368"/>
    <w:rsid w:val="00217EE5"/>
    <w:rsid w:val="00223F0A"/>
    <w:rsid w:val="00232C44"/>
    <w:rsid w:val="00235F5C"/>
    <w:rsid w:val="002419E7"/>
    <w:rsid w:val="00242EEB"/>
    <w:rsid w:val="002438F5"/>
    <w:rsid w:val="002510D0"/>
    <w:rsid w:val="0025721C"/>
    <w:rsid w:val="00257FA3"/>
    <w:rsid w:val="002640C7"/>
    <w:rsid w:val="00265755"/>
    <w:rsid w:val="00267BFC"/>
    <w:rsid w:val="0027574F"/>
    <w:rsid w:val="00277B56"/>
    <w:rsid w:val="002826DB"/>
    <w:rsid w:val="00285465"/>
    <w:rsid w:val="00287040"/>
    <w:rsid w:val="002A02CA"/>
    <w:rsid w:val="002A19F5"/>
    <w:rsid w:val="002A5109"/>
    <w:rsid w:val="002B1396"/>
    <w:rsid w:val="002B1559"/>
    <w:rsid w:val="002B1BCE"/>
    <w:rsid w:val="002B4922"/>
    <w:rsid w:val="002C1090"/>
    <w:rsid w:val="002C22C3"/>
    <w:rsid w:val="002C2D19"/>
    <w:rsid w:val="002C6656"/>
    <w:rsid w:val="002D10FA"/>
    <w:rsid w:val="002D2F3B"/>
    <w:rsid w:val="002D4C55"/>
    <w:rsid w:val="002E3D25"/>
    <w:rsid w:val="002E4B62"/>
    <w:rsid w:val="002E6DED"/>
    <w:rsid w:val="002F6AFE"/>
    <w:rsid w:val="00300956"/>
    <w:rsid w:val="003050FE"/>
    <w:rsid w:val="00310D09"/>
    <w:rsid w:val="00315C67"/>
    <w:rsid w:val="00317187"/>
    <w:rsid w:val="00324797"/>
    <w:rsid w:val="0032499A"/>
    <w:rsid w:val="00326ABF"/>
    <w:rsid w:val="0032725F"/>
    <w:rsid w:val="00330B66"/>
    <w:rsid w:val="0033293D"/>
    <w:rsid w:val="00332E04"/>
    <w:rsid w:val="003341F7"/>
    <w:rsid w:val="003359FF"/>
    <w:rsid w:val="00336177"/>
    <w:rsid w:val="00346E0B"/>
    <w:rsid w:val="00347819"/>
    <w:rsid w:val="00347FEC"/>
    <w:rsid w:val="0035122A"/>
    <w:rsid w:val="00356F45"/>
    <w:rsid w:val="00366B74"/>
    <w:rsid w:val="00384553"/>
    <w:rsid w:val="00385AA4"/>
    <w:rsid w:val="00385D5B"/>
    <w:rsid w:val="0039020D"/>
    <w:rsid w:val="00392660"/>
    <w:rsid w:val="003A1DB8"/>
    <w:rsid w:val="003A5409"/>
    <w:rsid w:val="003A55C7"/>
    <w:rsid w:val="003A6344"/>
    <w:rsid w:val="003A65F5"/>
    <w:rsid w:val="003A710A"/>
    <w:rsid w:val="003A7244"/>
    <w:rsid w:val="003A76A2"/>
    <w:rsid w:val="003B2B33"/>
    <w:rsid w:val="003B659E"/>
    <w:rsid w:val="003C275E"/>
    <w:rsid w:val="003E58DF"/>
    <w:rsid w:val="003E64AB"/>
    <w:rsid w:val="003E6982"/>
    <w:rsid w:val="003F29AD"/>
    <w:rsid w:val="003F3054"/>
    <w:rsid w:val="003F4615"/>
    <w:rsid w:val="00404C4C"/>
    <w:rsid w:val="00404DD2"/>
    <w:rsid w:val="00410A31"/>
    <w:rsid w:val="00412578"/>
    <w:rsid w:val="00413E9C"/>
    <w:rsid w:val="0041423F"/>
    <w:rsid w:val="00414F81"/>
    <w:rsid w:val="004217C0"/>
    <w:rsid w:val="00421A70"/>
    <w:rsid w:val="0042392D"/>
    <w:rsid w:val="0043103B"/>
    <w:rsid w:val="004311D4"/>
    <w:rsid w:val="00436A0F"/>
    <w:rsid w:val="00437150"/>
    <w:rsid w:val="0043750A"/>
    <w:rsid w:val="00440BC0"/>
    <w:rsid w:val="00447007"/>
    <w:rsid w:val="00447CD2"/>
    <w:rsid w:val="00456457"/>
    <w:rsid w:val="00462A60"/>
    <w:rsid w:val="0046542B"/>
    <w:rsid w:val="004732E9"/>
    <w:rsid w:val="004854BB"/>
    <w:rsid w:val="004856FE"/>
    <w:rsid w:val="00496606"/>
    <w:rsid w:val="00497FBE"/>
    <w:rsid w:val="004A15C0"/>
    <w:rsid w:val="004A1C71"/>
    <w:rsid w:val="004D2917"/>
    <w:rsid w:val="004E08B3"/>
    <w:rsid w:val="004E2057"/>
    <w:rsid w:val="004E21AF"/>
    <w:rsid w:val="004E3605"/>
    <w:rsid w:val="004E3ECE"/>
    <w:rsid w:val="004E5E66"/>
    <w:rsid w:val="004E7ADB"/>
    <w:rsid w:val="004F04FA"/>
    <w:rsid w:val="004F2712"/>
    <w:rsid w:val="005008A0"/>
    <w:rsid w:val="00503B4D"/>
    <w:rsid w:val="00504679"/>
    <w:rsid w:val="00504EE9"/>
    <w:rsid w:val="00514CD5"/>
    <w:rsid w:val="005159F4"/>
    <w:rsid w:val="00521034"/>
    <w:rsid w:val="00521576"/>
    <w:rsid w:val="005229DF"/>
    <w:rsid w:val="00523127"/>
    <w:rsid w:val="00524C08"/>
    <w:rsid w:val="005250E6"/>
    <w:rsid w:val="00531091"/>
    <w:rsid w:val="00536D18"/>
    <w:rsid w:val="005413F8"/>
    <w:rsid w:val="00542D23"/>
    <w:rsid w:val="0054442C"/>
    <w:rsid w:val="00550285"/>
    <w:rsid w:val="00551756"/>
    <w:rsid w:val="00555C0F"/>
    <w:rsid w:val="005569F3"/>
    <w:rsid w:val="00562492"/>
    <w:rsid w:val="00564B3F"/>
    <w:rsid w:val="00572A20"/>
    <w:rsid w:val="00572B8E"/>
    <w:rsid w:val="005730DE"/>
    <w:rsid w:val="005836F8"/>
    <w:rsid w:val="0058585F"/>
    <w:rsid w:val="00585E02"/>
    <w:rsid w:val="005879D1"/>
    <w:rsid w:val="005918FA"/>
    <w:rsid w:val="00592A86"/>
    <w:rsid w:val="005936BA"/>
    <w:rsid w:val="005960C1"/>
    <w:rsid w:val="00596C5B"/>
    <w:rsid w:val="005A7976"/>
    <w:rsid w:val="005B095D"/>
    <w:rsid w:val="005B4801"/>
    <w:rsid w:val="005C0681"/>
    <w:rsid w:val="005C23A4"/>
    <w:rsid w:val="005C24B5"/>
    <w:rsid w:val="005C4BED"/>
    <w:rsid w:val="005C7ECD"/>
    <w:rsid w:val="005D1C0F"/>
    <w:rsid w:val="005D1CDF"/>
    <w:rsid w:val="005D2BB7"/>
    <w:rsid w:val="005D67FA"/>
    <w:rsid w:val="005E61A8"/>
    <w:rsid w:val="005E6B08"/>
    <w:rsid w:val="005F506C"/>
    <w:rsid w:val="005F61C1"/>
    <w:rsid w:val="005F6419"/>
    <w:rsid w:val="0060543D"/>
    <w:rsid w:val="006054D5"/>
    <w:rsid w:val="006104DD"/>
    <w:rsid w:val="00610B98"/>
    <w:rsid w:val="00612756"/>
    <w:rsid w:val="006130B5"/>
    <w:rsid w:val="006151E5"/>
    <w:rsid w:val="006153D6"/>
    <w:rsid w:val="00617400"/>
    <w:rsid w:val="006217F4"/>
    <w:rsid w:val="006220D6"/>
    <w:rsid w:val="00632D29"/>
    <w:rsid w:val="00642085"/>
    <w:rsid w:val="0065372E"/>
    <w:rsid w:val="00655109"/>
    <w:rsid w:val="00661425"/>
    <w:rsid w:val="006625EC"/>
    <w:rsid w:val="00664950"/>
    <w:rsid w:val="00664EAF"/>
    <w:rsid w:val="00665F6F"/>
    <w:rsid w:val="00673523"/>
    <w:rsid w:val="0068301E"/>
    <w:rsid w:val="00683220"/>
    <w:rsid w:val="00686227"/>
    <w:rsid w:val="00687FA0"/>
    <w:rsid w:val="006934F9"/>
    <w:rsid w:val="006A0CFE"/>
    <w:rsid w:val="006A3C11"/>
    <w:rsid w:val="006A7234"/>
    <w:rsid w:val="006B0449"/>
    <w:rsid w:val="006B0653"/>
    <w:rsid w:val="006B0BE4"/>
    <w:rsid w:val="006B1C1E"/>
    <w:rsid w:val="006B2B63"/>
    <w:rsid w:val="006B2D4E"/>
    <w:rsid w:val="006B57E1"/>
    <w:rsid w:val="006B7010"/>
    <w:rsid w:val="006C0ABC"/>
    <w:rsid w:val="006C1597"/>
    <w:rsid w:val="006C3095"/>
    <w:rsid w:val="006C7797"/>
    <w:rsid w:val="006D1877"/>
    <w:rsid w:val="006D622D"/>
    <w:rsid w:val="006D75AA"/>
    <w:rsid w:val="006E1151"/>
    <w:rsid w:val="006E4A10"/>
    <w:rsid w:val="006E4FEE"/>
    <w:rsid w:val="006E6311"/>
    <w:rsid w:val="006E65CF"/>
    <w:rsid w:val="006F0FCE"/>
    <w:rsid w:val="006F3F82"/>
    <w:rsid w:val="007145FF"/>
    <w:rsid w:val="00715B2A"/>
    <w:rsid w:val="00721D86"/>
    <w:rsid w:val="007222EC"/>
    <w:rsid w:val="00724B53"/>
    <w:rsid w:val="00725AFB"/>
    <w:rsid w:val="007264F2"/>
    <w:rsid w:val="007406F3"/>
    <w:rsid w:val="00741A22"/>
    <w:rsid w:val="00744543"/>
    <w:rsid w:val="007450F1"/>
    <w:rsid w:val="00751515"/>
    <w:rsid w:val="007626B7"/>
    <w:rsid w:val="00763E7A"/>
    <w:rsid w:val="00764A43"/>
    <w:rsid w:val="00765102"/>
    <w:rsid w:val="007724D0"/>
    <w:rsid w:val="00772F38"/>
    <w:rsid w:val="007730F0"/>
    <w:rsid w:val="0078212B"/>
    <w:rsid w:val="00784DF6"/>
    <w:rsid w:val="00785232"/>
    <w:rsid w:val="00787041"/>
    <w:rsid w:val="007975B5"/>
    <w:rsid w:val="007B186C"/>
    <w:rsid w:val="007B5758"/>
    <w:rsid w:val="007B5954"/>
    <w:rsid w:val="007B5D4A"/>
    <w:rsid w:val="007C1696"/>
    <w:rsid w:val="007C3ABD"/>
    <w:rsid w:val="007C3ED0"/>
    <w:rsid w:val="007C5971"/>
    <w:rsid w:val="007C5B37"/>
    <w:rsid w:val="007D7BEC"/>
    <w:rsid w:val="007E114A"/>
    <w:rsid w:val="007E2C1F"/>
    <w:rsid w:val="007E4FC2"/>
    <w:rsid w:val="007F12A8"/>
    <w:rsid w:val="007F36D6"/>
    <w:rsid w:val="007F54B9"/>
    <w:rsid w:val="00806A76"/>
    <w:rsid w:val="00806D88"/>
    <w:rsid w:val="0080755D"/>
    <w:rsid w:val="00811C9D"/>
    <w:rsid w:val="00811CC8"/>
    <w:rsid w:val="00812AB4"/>
    <w:rsid w:val="00816C80"/>
    <w:rsid w:val="00827E18"/>
    <w:rsid w:val="00832650"/>
    <w:rsid w:val="008341F6"/>
    <w:rsid w:val="00841BCD"/>
    <w:rsid w:val="00842F6E"/>
    <w:rsid w:val="008441ED"/>
    <w:rsid w:val="008453FF"/>
    <w:rsid w:val="00847120"/>
    <w:rsid w:val="008473B8"/>
    <w:rsid w:val="008475F4"/>
    <w:rsid w:val="00851A8E"/>
    <w:rsid w:val="0085365B"/>
    <w:rsid w:val="008602E0"/>
    <w:rsid w:val="00864D8F"/>
    <w:rsid w:val="008653CE"/>
    <w:rsid w:val="008774EA"/>
    <w:rsid w:val="00877EC5"/>
    <w:rsid w:val="008826C1"/>
    <w:rsid w:val="00883DFD"/>
    <w:rsid w:val="0088556B"/>
    <w:rsid w:val="0089739E"/>
    <w:rsid w:val="008A1BF7"/>
    <w:rsid w:val="008A5B0E"/>
    <w:rsid w:val="008B03B6"/>
    <w:rsid w:val="008B0961"/>
    <w:rsid w:val="008B0C2B"/>
    <w:rsid w:val="008B256C"/>
    <w:rsid w:val="008C421C"/>
    <w:rsid w:val="008C4C6F"/>
    <w:rsid w:val="008C5A61"/>
    <w:rsid w:val="008D4D85"/>
    <w:rsid w:val="008D7CDB"/>
    <w:rsid w:val="008E27E1"/>
    <w:rsid w:val="008E5F4E"/>
    <w:rsid w:val="008E72E2"/>
    <w:rsid w:val="008F5E8C"/>
    <w:rsid w:val="0090091A"/>
    <w:rsid w:val="009042BD"/>
    <w:rsid w:val="00905415"/>
    <w:rsid w:val="00906AEF"/>
    <w:rsid w:val="00913B49"/>
    <w:rsid w:val="0091536E"/>
    <w:rsid w:val="00921BCC"/>
    <w:rsid w:val="00936159"/>
    <w:rsid w:val="00950953"/>
    <w:rsid w:val="00961E3D"/>
    <w:rsid w:val="00966D1B"/>
    <w:rsid w:val="009764F8"/>
    <w:rsid w:val="00977E1D"/>
    <w:rsid w:val="00984703"/>
    <w:rsid w:val="00985A47"/>
    <w:rsid w:val="00990B81"/>
    <w:rsid w:val="00996A12"/>
    <w:rsid w:val="0099789D"/>
    <w:rsid w:val="00997F23"/>
    <w:rsid w:val="009B0573"/>
    <w:rsid w:val="009B7B4B"/>
    <w:rsid w:val="009B7C21"/>
    <w:rsid w:val="009C3882"/>
    <w:rsid w:val="009C3A0D"/>
    <w:rsid w:val="009C548F"/>
    <w:rsid w:val="009E25C4"/>
    <w:rsid w:val="009E2C8D"/>
    <w:rsid w:val="009F0EC7"/>
    <w:rsid w:val="009F3066"/>
    <w:rsid w:val="009F4D82"/>
    <w:rsid w:val="00A03226"/>
    <w:rsid w:val="00A04992"/>
    <w:rsid w:val="00A1003C"/>
    <w:rsid w:val="00A140C9"/>
    <w:rsid w:val="00A147AA"/>
    <w:rsid w:val="00A206B2"/>
    <w:rsid w:val="00A21757"/>
    <w:rsid w:val="00A21D71"/>
    <w:rsid w:val="00A22B78"/>
    <w:rsid w:val="00A232B6"/>
    <w:rsid w:val="00A257C7"/>
    <w:rsid w:val="00A25AE5"/>
    <w:rsid w:val="00A26554"/>
    <w:rsid w:val="00A2758B"/>
    <w:rsid w:val="00A37002"/>
    <w:rsid w:val="00A370C5"/>
    <w:rsid w:val="00A4355E"/>
    <w:rsid w:val="00A4711C"/>
    <w:rsid w:val="00A50B0C"/>
    <w:rsid w:val="00A5200A"/>
    <w:rsid w:val="00A54EDB"/>
    <w:rsid w:val="00A5631D"/>
    <w:rsid w:val="00A61427"/>
    <w:rsid w:val="00A66DA9"/>
    <w:rsid w:val="00A74AFD"/>
    <w:rsid w:val="00A77FF0"/>
    <w:rsid w:val="00A83160"/>
    <w:rsid w:val="00A91751"/>
    <w:rsid w:val="00A91805"/>
    <w:rsid w:val="00A92BCD"/>
    <w:rsid w:val="00AA1B0E"/>
    <w:rsid w:val="00AA2601"/>
    <w:rsid w:val="00AA31FE"/>
    <w:rsid w:val="00AA47B6"/>
    <w:rsid w:val="00AA576A"/>
    <w:rsid w:val="00AC163B"/>
    <w:rsid w:val="00AC4301"/>
    <w:rsid w:val="00AC5CA7"/>
    <w:rsid w:val="00AC6058"/>
    <w:rsid w:val="00AC6146"/>
    <w:rsid w:val="00AC787C"/>
    <w:rsid w:val="00AD24E8"/>
    <w:rsid w:val="00AD4B26"/>
    <w:rsid w:val="00AD4B9E"/>
    <w:rsid w:val="00AE2259"/>
    <w:rsid w:val="00AE2BA5"/>
    <w:rsid w:val="00AE56B1"/>
    <w:rsid w:val="00AE6D09"/>
    <w:rsid w:val="00AE749A"/>
    <w:rsid w:val="00AE7C1E"/>
    <w:rsid w:val="00AF553E"/>
    <w:rsid w:val="00AF59AF"/>
    <w:rsid w:val="00AF7A7C"/>
    <w:rsid w:val="00B02590"/>
    <w:rsid w:val="00B05EE0"/>
    <w:rsid w:val="00B060AB"/>
    <w:rsid w:val="00B07DEB"/>
    <w:rsid w:val="00B17863"/>
    <w:rsid w:val="00B203FB"/>
    <w:rsid w:val="00B2352B"/>
    <w:rsid w:val="00B269C6"/>
    <w:rsid w:val="00B27150"/>
    <w:rsid w:val="00B36927"/>
    <w:rsid w:val="00B408B6"/>
    <w:rsid w:val="00B42821"/>
    <w:rsid w:val="00B52485"/>
    <w:rsid w:val="00B52D0C"/>
    <w:rsid w:val="00B53719"/>
    <w:rsid w:val="00B542DA"/>
    <w:rsid w:val="00B54C51"/>
    <w:rsid w:val="00B557E9"/>
    <w:rsid w:val="00B6687D"/>
    <w:rsid w:val="00B70C6A"/>
    <w:rsid w:val="00B73862"/>
    <w:rsid w:val="00B73F43"/>
    <w:rsid w:val="00B83A65"/>
    <w:rsid w:val="00B8753F"/>
    <w:rsid w:val="00B923FA"/>
    <w:rsid w:val="00B941F5"/>
    <w:rsid w:val="00B94F7E"/>
    <w:rsid w:val="00B97516"/>
    <w:rsid w:val="00BA481E"/>
    <w:rsid w:val="00BA6B66"/>
    <w:rsid w:val="00BA6E48"/>
    <w:rsid w:val="00BB7239"/>
    <w:rsid w:val="00BC00C1"/>
    <w:rsid w:val="00BC46DE"/>
    <w:rsid w:val="00BE0AF6"/>
    <w:rsid w:val="00BE1F03"/>
    <w:rsid w:val="00BE2980"/>
    <w:rsid w:val="00BE49D7"/>
    <w:rsid w:val="00BE58A7"/>
    <w:rsid w:val="00BE6189"/>
    <w:rsid w:val="00BF2218"/>
    <w:rsid w:val="00BF22E1"/>
    <w:rsid w:val="00BF77B1"/>
    <w:rsid w:val="00C0426B"/>
    <w:rsid w:val="00C045DF"/>
    <w:rsid w:val="00C04C19"/>
    <w:rsid w:val="00C07C3B"/>
    <w:rsid w:val="00C11D3F"/>
    <w:rsid w:val="00C14EF3"/>
    <w:rsid w:val="00C17244"/>
    <w:rsid w:val="00C205DD"/>
    <w:rsid w:val="00C26D43"/>
    <w:rsid w:val="00C278F1"/>
    <w:rsid w:val="00C3201F"/>
    <w:rsid w:val="00C45541"/>
    <w:rsid w:val="00C46548"/>
    <w:rsid w:val="00C518CC"/>
    <w:rsid w:val="00C52777"/>
    <w:rsid w:val="00C530D3"/>
    <w:rsid w:val="00C54422"/>
    <w:rsid w:val="00C574D5"/>
    <w:rsid w:val="00C57899"/>
    <w:rsid w:val="00C60E3B"/>
    <w:rsid w:val="00C61A74"/>
    <w:rsid w:val="00C6513F"/>
    <w:rsid w:val="00C7236C"/>
    <w:rsid w:val="00C73F32"/>
    <w:rsid w:val="00C81BD8"/>
    <w:rsid w:val="00C87462"/>
    <w:rsid w:val="00C92234"/>
    <w:rsid w:val="00CA180C"/>
    <w:rsid w:val="00CA2767"/>
    <w:rsid w:val="00CA2CB7"/>
    <w:rsid w:val="00CA3C1F"/>
    <w:rsid w:val="00CA4090"/>
    <w:rsid w:val="00CB22B2"/>
    <w:rsid w:val="00CB5BA2"/>
    <w:rsid w:val="00CC2F03"/>
    <w:rsid w:val="00CC37AC"/>
    <w:rsid w:val="00CC3EE2"/>
    <w:rsid w:val="00CC690C"/>
    <w:rsid w:val="00CD4C1B"/>
    <w:rsid w:val="00CD7492"/>
    <w:rsid w:val="00CE3A6B"/>
    <w:rsid w:val="00CE65D2"/>
    <w:rsid w:val="00CF2442"/>
    <w:rsid w:val="00D00211"/>
    <w:rsid w:val="00D0047C"/>
    <w:rsid w:val="00D06309"/>
    <w:rsid w:val="00D07BCD"/>
    <w:rsid w:val="00D13266"/>
    <w:rsid w:val="00D14BB1"/>
    <w:rsid w:val="00D173A5"/>
    <w:rsid w:val="00D17E28"/>
    <w:rsid w:val="00D202E8"/>
    <w:rsid w:val="00D26840"/>
    <w:rsid w:val="00D351EA"/>
    <w:rsid w:val="00D37290"/>
    <w:rsid w:val="00D40288"/>
    <w:rsid w:val="00D43403"/>
    <w:rsid w:val="00D5270B"/>
    <w:rsid w:val="00D62E71"/>
    <w:rsid w:val="00D6430D"/>
    <w:rsid w:val="00D66188"/>
    <w:rsid w:val="00D66F6A"/>
    <w:rsid w:val="00D6754C"/>
    <w:rsid w:val="00D67A92"/>
    <w:rsid w:val="00D731F6"/>
    <w:rsid w:val="00D740CA"/>
    <w:rsid w:val="00D75FD4"/>
    <w:rsid w:val="00D84454"/>
    <w:rsid w:val="00D85728"/>
    <w:rsid w:val="00D95481"/>
    <w:rsid w:val="00DA36D7"/>
    <w:rsid w:val="00DB066E"/>
    <w:rsid w:val="00DC1BCB"/>
    <w:rsid w:val="00DC3BBB"/>
    <w:rsid w:val="00DC7A13"/>
    <w:rsid w:val="00DE4205"/>
    <w:rsid w:val="00DF1827"/>
    <w:rsid w:val="00DF1E3C"/>
    <w:rsid w:val="00DF2997"/>
    <w:rsid w:val="00E06D25"/>
    <w:rsid w:val="00E10BC4"/>
    <w:rsid w:val="00E12129"/>
    <w:rsid w:val="00E1415D"/>
    <w:rsid w:val="00E167E4"/>
    <w:rsid w:val="00E20B39"/>
    <w:rsid w:val="00E30688"/>
    <w:rsid w:val="00E323E9"/>
    <w:rsid w:val="00E34018"/>
    <w:rsid w:val="00E379E6"/>
    <w:rsid w:val="00E437D2"/>
    <w:rsid w:val="00E4476F"/>
    <w:rsid w:val="00E45787"/>
    <w:rsid w:val="00E51F0A"/>
    <w:rsid w:val="00E55751"/>
    <w:rsid w:val="00E562B0"/>
    <w:rsid w:val="00E57A90"/>
    <w:rsid w:val="00E60ADD"/>
    <w:rsid w:val="00E63ED6"/>
    <w:rsid w:val="00E736CD"/>
    <w:rsid w:val="00E76AB7"/>
    <w:rsid w:val="00E85A58"/>
    <w:rsid w:val="00E91282"/>
    <w:rsid w:val="00E91CD3"/>
    <w:rsid w:val="00EA1DF9"/>
    <w:rsid w:val="00EA2311"/>
    <w:rsid w:val="00EA56E7"/>
    <w:rsid w:val="00EB764F"/>
    <w:rsid w:val="00EC518E"/>
    <w:rsid w:val="00EC7BC3"/>
    <w:rsid w:val="00ED701D"/>
    <w:rsid w:val="00ED7600"/>
    <w:rsid w:val="00ED76D1"/>
    <w:rsid w:val="00EE26E5"/>
    <w:rsid w:val="00EE5147"/>
    <w:rsid w:val="00EE69A0"/>
    <w:rsid w:val="00EF6073"/>
    <w:rsid w:val="00EF698B"/>
    <w:rsid w:val="00F00A1E"/>
    <w:rsid w:val="00F05312"/>
    <w:rsid w:val="00F074BC"/>
    <w:rsid w:val="00F1362C"/>
    <w:rsid w:val="00F277C3"/>
    <w:rsid w:val="00F321CA"/>
    <w:rsid w:val="00F32B2A"/>
    <w:rsid w:val="00F414F1"/>
    <w:rsid w:val="00F41A22"/>
    <w:rsid w:val="00F41B28"/>
    <w:rsid w:val="00F43602"/>
    <w:rsid w:val="00F453B6"/>
    <w:rsid w:val="00F50362"/>
    <w:rsid w:val="00F508B8"/>
    <w:rsid w:val="00F536F9"/>
    <w:rsid w:val="00F53B01"/>
    <w:rsid w:val="00F54D4D"/>
    <w:rsid w:val="00F56278"/>
    <w:rsid w:val="00F60276"/>
    <w:rsid w:val="00F650B8"/>
    <w:rsid w:val="00F72CB1"/>
    <w:rsid w:val="00F8215E"/>
    <w:rsid w:val="00F824F5"/>
    <w:rsid w:val="00F84813"/>
    <w:rsid w:val="00F9374D"/>
    <w:rsid w:val="00F94C0B"/>
    <w:rsid w:val="00F957EA"/>
    <w:rsid w:val="00FA2FDB"/>
    <w:rsid w:val="00FA3BDD"/>
    <w:rsid w:val="00FA4787"/>
    <w:rsid w:val="00FB3EB9"/>
    <w:rsid w:val="00FB65E8"/>
    <w:rsid w:val="00FC29B9"/>
    <w:rsid w:val="00FC6FD3"/>
    <w:rsid w:val="00FD6F0F"/>
    <w:rsid w:val="00FD7363"/>
    <w:rsid w:val="00FD7593"/>
    <w:rsid w:val="00FD7D31"/>
    <w:rsid w:val="00FE2506"/>
    <w:rsid w:val="00FE305C"/>
    <w:rsid w:val="00FE4811"/>
    <w:rsid w:val="00FF0301"/>
    <w:rsid w:val="00FF134E"/>
    <w:rsid w:val="00FF30A1"/>
    <w:rsid w:val="00FF4EBA"/>
    <w:rsid w:val="0126BAEE"/>
    <w:rsid w:val="017FF67B"/>
    <w:rsid w:val="01B14F46"/>
    <w:rsid w:val="01F1BD46"/>
    <w:rsid w:val="022F5F22"/>
    <w:rsid w:val="02BAC1C7"/>
    <w:rsid w:val="02CB2693"/>
    <w:rsid w:val="03D193EE"/>
    <w:rsid w:val="04357F9A"/>
    <w:rsid w:val="044B04CC"/>
    <w:rsid w:val="047B1367"/>
    <w:rsid w:val="047DDF9D"/>
    <w:rsid w:val="04A361A1"/>
    <w:rsid w:val="04EC4938"/>
    <w:rsid w:val="04F793AD"/>
    <w:rsid w:val="050211BF"/>
    <w:rsid w:val="051878F6"/>
    <w:rsid w:val="0534D763"/>
    <w:rsid w:val="0536A7FE"/>
    <w:rsid w:val="05E86ADF"/>
    <w:rsid w:val="05EC4521"/>
    <w:rsid w:val="06326D16"/>
    <w:rsid w:val="06845B9D"/>
    <w:rsid w:val="06C9549A"/>
    <w:rsid w:val="06FB4861"/>
    <w:rsid w:val="072556B4"/>
    <w:rsid w:val="078D5152"/>
    <w:rsid w:val="07C7107C"/>
    <w:rsid w:val="07F29729"/>
    <w:rsid w:val="08FD2F31"/>
    <w:rsid w:val="092A53F1"/>
    <w:rsid w:val="09A0E760"/>
    <w:rsid w:val="0A059F96"/>
    <w:rsid w:val="0A1A583E"/>
    <w:rsid w:val="0A62E092"/>
    <w:rsid w:val="0A9D931E"/>
    <w:rsid w:val="0AC3C76D"/>
    <w:rsid w:val="0B042AD5"/>
    <w:rsid w:val="0BB098F9"/>
    <w:rsid w:val="0C004524"/>
    <w:rsid w:val="0C947D3C"/>
    <w:rsid w:val="0C94EAB0"/>
    <w:rsid w:val="0CF4AF74"/>
    <w:rsid w:val="0D087800"/>
    <w:rsid w:val="0D241399"/>
    <w:rsid w:val="0D246406"/>
    <w:rsid w:val="0D4CA6C3"/>
    <w:rsid w:val="0D54B0A4"/>
    <w:rsid w:val="0D7E5F0A"/>
    <w:rsid w:val="0D9663EE"/>
    <w:rsid w:val="0DB42895"/>
    <w:rsid w:val="0DE2D74A"/>
    <w:rsid w:val="0E26C281"/>
    <w:rsid w:val="0EA2AB54"/>
    <w:rsid w:val="0EC534B2"/>
    <w:rsid w:val="0EE38898"/>
    <w:rsid w:val="0EE6417D"/>
    <w:rsid w:val="0F3E9E52"/>
    <w:rsid w:val="0F77B73F"/>
    <w:rsid w:val="0FBA5C10"/>
    <w:rsid w:val="0FC026FF"/>
    <w:rsid w:val="102BB8BE"/>
    <w:rsid w:val="103EB91E"/>
    <w:rsid w:val="10887649"/>
    <w:rsid w:val="10C2D9ED"/>
    <w:rsid w:val="10C4ECC2"/>
    <w:rsid w:val="10C92B73"/>
    <w:rsid w:val="1134CE5E"/>
    <w:rsid w:val="11AB5656"/>
    <w:rsid w:val="11B96C3E"/>
    <w:rsid w:val="12058FA2"/>
    <w:rsid w:val="121A403F"/>
    <w:rsid w:val="122273F5"/>
    <w:rsid w:val="1269C99A"/>
    <w:rsid w:val="12A82B94"/>
    <w:rsid w:val="12E18082"/>
    <w:rsid w:val="132E539F"/>
    <w:rsid w:val="135692DF"/>
    <w:rsid w:val="136E9493"/>
    <w:rsid w:val="13F9BBF9"/>
    <w:rsid w:val="152A23AE"/>
    <w:rsid w:val="157D0612"/>
    <w:rsid w:val="16A06E8E"/>
    <w:rsid w:val="16AD675E"/>
    <w:rsid w:val="172480A5"/>
    <w:rsid w:val="1741E27E"/>
    <w:rsid w:val="17628901"/>
    <w:rsid w:val="17796066"/>
    <w:rsid w:val="1846DB76"/>
    <w:rsid w:val="184C5BB4"/>
    <w:rsid w:val="188C49F9"/>
    <w:rsid w:val="1934B0DF"/>
    <w:rsid w:val="1968BF08"/>
    <w:rsid w:val="1A2D6651"/>
    <w:rsid w:val="1A4EAEA4"/>
    <w:rsid w:val="1B0BAE16"/>
    <w:rsid w:val="1B291E2A"/>
    <w:rsid w:val="1B34B357"/>
    <w:rsid w:val="1BA10CE3"/>
    <w:rsid w:val="1BE2590F"/>
    <w:rsid w:val="1C6180D1"/>
    <w:rsid w:val="1CCCEA27"/>
    <w:rsid w:val="1D57D902"/>
    <w:rsid w:val="1D79BC48"/>
    <w:rsid w:val="1DD84AD3"/>
    <w:rsid w:val="1DEC72FD"/>
    <w:rsid w:val="1E4A3F44"/>
    <w:rsid w:val="1EF3AE73"/>
    <w:rsid w:val="1F0BB357"/>
    <w:rsid w:val="1F14908A"/>
    <w:rsid w:val="1F4CF463"/>
    <w:rsid w:val="1FB3827D"/>
    <w:rsid w:val="1FE9EE36"/>
    <w:rsid w:val="1FFAF095"/>
    <w:rsid w:val="204F5623"/>
    <w:rsid w:val="20E4F2AA"/>
    <w:rsid w:val="20E8C3FC"/>
    <w:rsid w:val="20ED3F0D"/>
    <w:rsid w:val="21847C2E"/>
    <w:rsid w:val="221BDBE6"/>
    <w:rsid w:val="22393AAA"/>
    <w:rsid w:val="2265DE1D"/>
    <w:rsid w:val="2287C0FC"/>
    <w:rsid w:val="22CE4675"/>
    <w:rsid w:val="22D742B4"/>
    <w:rsid w:val="2329672B"/>
    <w:rsid w:val="2333D6A2"/>
    <w:rsid w:val="237485FE"/>
    <w:rsid w:val="2376C481"/>
    <w:rsid w:val="23A021D8"/>
    <w:rsid w:val="245F645F"/>
    <w:rsid w:val="24DBF202"/>
    <w:rsid w:val="24F976F3"/>
    <w:rsid w:val="25033E0F"/>
    <w:rsid w:val="253FCE79"/>
    <w:rsid w:val="2561F3D8"/>
    <w:rsid w:val="25817529"/>
    <w:rsid w:val="259A34CE"/>
    <w:rsid w:val="25F66B1F"/>
    <w:rsid w:val="26CC97D7"/>
    <w:rsid w:val="26DD3C31"/>
    <w:rsid w:val="2717B5E4"/>
    <w:rsid w:val="2721DA31"/>
    <w:rsid w:val="2739AAD3"/>
    <w:rsid w:val="2767CABE"/>
    <w:rsid w:val="2790FF68"/>
    <w:rsid w:val="27D7827D"/>
    <w:rsid w:val="28069F6E"/>
    <w:rsid w:val="28345495"/>
    <w:rsid w:val="28417ED0"/>
    <w:rsid w:val="285B56B1"/>
    <w:rsid w:val="2886ED6A"/>
    <w:rsid w:val="28A87C2E"/>
    <w:rsid w:val="28CD474C"/>
    <w:rsid w:val="28EB6065"/>
    <w:rsid w:val="28EE0213"/>
    <w:rsid w:val="29E92470"/>
    <w:rsid w:val="2A51FCB6"/>
    <w:rsid w:val="2A647C6A"/>
    <w:rsid w:val="2A657ED3"/>
    <w:rsid w:val="2AD2B8BF"/>
    <w:rsid w:val="2B3C16C9"/>
    <w:rsid w:val="2B78FFC5"/>
    <w:rsid w:val="2B878556"/>
    <w:rsid w:val="2BB23B36"/>
    <w:rsid w:val="2BB7753B"/>
    <w:rsid w:val="2BBEBB8E"/>
    <w:rsid w:val="2BE035A3"/>
    <w:rsid w:val="2C3C0690"/>
    <w:rsid w:val="2C3CA0B2"/>
    <w:rsid w:val="2C561CD7"/>
    <w:rsid w:val="2CDC4D94"/>
    <w:rsid w:val="2CF2FD67"/>
    <w:rsid w:val="2D0236A4"/>
    <w:rsid w:val="2D46EED1"/>
    <w:rsid w:val="2D6BE3D4"/>
    <w:rsid w:val="2D6C46EB"/>
    <w:rsid w:val="2D6C6E45"/>
    <w:rsid w:val="2D9E53EE"/>
    <w:rsid w:val="2D9F557C"/>
    <w:rsid w:val="2DFF44CD"/>
    <w:rsid w:val="2E2D38FF"/>
    <w:rsid w:val="2E2D9BA4"/>
    <w:rsid w:val="2E3B5E89"/>
    <w:rsid w:val="2E4EB16F"/>
    <w:rsid w:val="2E5143C5"/>
    <w:rsid w:val="2E56199E"/>
    <w:rsid w:val="2F02AF00"/>
    <w:rsid w:val="2F2C8CF4"/>
    <w:rsid w:val="2FE50FC2"/>
    <w:rsid w:val="30831CA6"/>
    <w:rsid w:val="30D33DE8"/>
    <w:rsid w:val="30F034A8"/>
    <w:rsid w:val="3161EAD3"/>
    <w:rsid w:val="31B556A6"/>
    <w:rsid w:val="324B962C"/>
    <w:rsid w:val="32A2A675"/>
    <w:rsid w:val="330AF7BC"/>
    <w:rsid w:val="331321D6"/>
    <w:rsid w:val="33184CA5"/>
    <w:rsid w:val="34048ADD"/>
    <w:rsid w:val="34217C5F"/>
    <w:rsid w:val="34BFD1D1"/>
    <w:rsid w:val="3510AB05"/>
    <w:rsid w:val="354403F3"/>
    <w:rsid w:val="354C09DB"/>
    <w:rsid w:val="3551D145"/>
    <w:rsid w:val="35552A49"/>
    <w:rsid w:val="3559AFDB"/>
    <w:rsid w:val="35BBDFA1"/>
    <w:rsid w:val="35DA71E6"/>
    <w:rsid w:val="36139E99"/>
    <w:rsid w:val="36339689"/>
    <w:rsid w:val="3638DB16"/>
    <w:rsid w:val="364139F8"/>
    <w:rsid w:val="36414651"/>
    <w:rsid w:val="36C16D26"/>
    <w:rsid w:val="36D74341"/>
    <w:rsid w:val="37080FAB"/>
    <w:rsid w:val="37147688"/>
    <w:rsid w:val="3844F28E"/>
    <w:rsid w:val="384DA962"/>
    <w:rsid w:val="387C39B5"/>
    <w:rsid w:val="38841639"/>
    <w:rsid w:val="38AC869E"/>
    <w:rsid w:val="38C77F00"/>
    <w:rsid w:val="39334C53"/>
    <w:rsid w:val="39338154"/>
    <w:rsid w:val="39845EAD"/>
    <w:rsid w:val="399187D0"/>
    <w:rsid w:val="39C49AD7"/>
    <w:rsid w:val="39C4C215"/>
    <w:rsid w:val="39E49509"/>
    <w:rsid w:val="3AB49F08"/>
    <w:rsid w:val="3AB4C662"/>
    <w:rsid w:val="3AF22A76"/>
    <w:rsid w:val="3B539DE3"/>
    <w:rsid w:val="3B69A848"/>
    <w:rsid w:val="3B7C9350"/>
    <w:rsid w:val="3B80C14E"/>
    <w:rsid w:val="3B8B3313"/>
    <w:rsid w:val="3D2884C7"/>
    <w:rsid w:val="3DA9468D"/>
    <w:rsid w:val="3DB57394"/>
    <w:rsid w:val="3E4B4A4F"/>
    <w:rsid w:val="3E4D3320"/>
    <w:rsid w:val="3E60CFF4"/>
    <w:rsid w:val="3E69D4F0"/>
    <w:rsid w:val="3ED1865D"/>
    <w:rsid w:val="3EFB4AB2"/>
    <w:rsid w:val="3F28CCD5"/>
    <w:rsid w:val="3F2D7D98"/>
    <w:rsid w:val="3F3A1A83"/>
    <w:rsid w:val="3F62B675"/>
    <w:rsid w:val="3FA8BF8D"/>
    <w:rsid w:val="4097587C"/>
    <w:rsid w:val="409D36A0"/>
    <w:rsid w:val="4128D4E3"/>
    <w:rsid w:val="416DEC6B"/>
    <w:rsid w:val="4175B492"/>
    <w:rsid w:val="41A62B8E"/>
    <w:rsid w:val="41CF3C82"/>
    <w:rsid w:val="4221AFA2"/>
    <w:rsid w:val="42590322"/>
    <w:rsid w:val="42E1B1D5"/>
    <w:rsid w:val="4341FBEF"/>
    <w:rsid w:val="436EE0EE"/>
    <w:rsid w:val="43762C2F"/>
    <w:rsid w:val="437BEEA6"/>
    <w:rsid w:val="43896AD7"/>
    <w:rsid w:val="43E20A2A"/>
    <w:rsid w:val="445FFEC6"/>
    <w:rsid w:val="44942A1D"/>
    <w:rsid w:val="44BAEE78"/>
    <w:rsid w:val="44BEFDDE"/>
    <w:rsid w:val="450C6CEA"/>
    <w:rsid w:val="45CE7C59"/>
    <w:rsid w:val="463CB043"/>
    <w:rsid w:val="46561E60"/>
    <w:rsid w:val="46A20241"/>
    <w:rsid w:val="46F237DF"/>
    <w:rsid w:val="47BCB07F"/>
    <w:rsid w:val="4805A5CD"/>
    <w:rsid w:val="48285694"/>
    <w:rsid w:val="48D38B30"/>
    <w:rsid w:val="497866D8"/>
    <w:rsid w:val="49895B32"/>
    <w:rsid w:val="499969C6"/>
    <w:rsid w:val="49B76FBA"/>
    <w:rsid w:val="4A415C29"/>
    <w:rsid w:val="4ACE4934"/>
    <w:rsid w:val="4AE3156F"/>
    <w:rsid w:val="4AEF30DA"/>
    <w:rsid w:val="4AF1F1BA"/>
    <w:rsid w:val="4AF6A964"/>
    <w:rsid w:val="4AFED3D3"/>
    <w:rsid w:val="4B817300"/>
    <w:rsid w:val="4B980BC8"/>
    <w:rsid w:val="4BDDFAC9"/>
    <w:rsid w:val="4C3D5473"/>
    <w:rsid w:val="4C714E65"/>
    <w:rsid w:val="4C7B62EE"/>
    <w:rsid w:val="4CBCEC53"/>
    <w:rsid w:val="4CEFA0D9"/>
    <w:rsid w:val="4D1D064D"/>
    <w:rsid w:val="4D98C73F"/>
    <w:rsid w:val="4D9F746F"/>
    <w:rsid w:val="4E23AF46"/>
    <w:rsid w:val="4E6D5E3D"/>
    <w:rsid w:val="4F8E1C97"/>
    <w:rsid w:val="4FCE7FFF"/>
    <w:rsid w:val="5007569A"/>
    <w:rsid w:val="509186CA"/>
    <w:rsid w:val="50BE5CF2"/>
    <w:rsid w:val="50C446C3"/>
    <w:rsid w:val="50D64D03"/>
    <w:rsid w:val="50E9395A"/>
    <w:rsid w:val="51515AD4"/>
    <w:rsid w:val="5194F0FD"/>
    <w:rsid w:val="51A82FA5"/>
    <w:rsid w:val="51D3A499"/>
    <w:rsid w:val="520EE853"/>
    <w:rsid w:val="529A5473"/>
    <w:rsid w:val="52EBA8D2"/>
    <w:rsid w:val="52FFE79A"/>
    <w:rsid w:val="530A2DC3"/>
    <w:rsid w:val="5336FD0E"/>
    <w:rsid w:val="533725C9"/>
    <w:rsid w:val="53C24C99"/>
    <w:rsid w:val="53D294AA"/>
    <w:rsid w:val="5408F37C"/>
    <w:rsid w:val="5444B6D4"/>
    <w:rsid w:val="545F31F5"/>
    <w:rsid w:val="54B400DA"/>
    <w:rsid w:val="555D7009"/>
    <w:rsid w:val="5565C5A2"/>
    <w:rsid w:val="5570AEB1"/>
    <w:rsid w:val="558A6D8B"/>
    <w:rsid w:val="55BA7C26"/>
    <w:rsid w:val="55E2CA60"/>
    <w:rsid w:val="55EFEC4E"/>
    <w:rsid w:val="56B9B07E"/>
    <w:rsid w:val="56C42EEA"/>
    <w:rsid w:val="57341EC4"/>
    <w:rsid w:val="5756A0E4"/>
    <w:rsid w:val="57946053"/>
    <w:rsid w:val="5862C10C"/>
    <w:rsid w:val="58888408"/>
    <w:rsid w:val="5923AD00"/>
    <w:rsid w:val="5961B540"/>
    <w:rsid w:val="596F291E"/>
    <w:rsid w:val="5989BDA1"/>
    <w:rsid w:val="59934FFF"/>
    <w:rsid w:val="59E29E0C"/>
    <w:rsid w:val="5A12C0A1"/>
    <w:rsid w:val="5A7EBB56"/>
    <w:rsid w:val="5A9DE807"/>
    <w:rsid w:val="5AD670D2"/>
    <w:rsid w:val="5B5ECA6B"/>
    <w:rsid w:val="5BCE4FBC"/>
    <w:rsid w:val="5BD6099D"/>
    <w:rsid w:val="5BF29AED"/>
    <w:rsid w:val="5C000803"/>
    <w:rsid w:val="5CFBF5C9"/>
    <w:rsid w:val="5D037236"/>
    <w:rsid w:val="5D40ECB8"/>
    <w:rsid w:val="5E194DDA"/>
    <w:rsid w:val="5E273361"/>
    <w:rsid w:val="5E5F1200"/>
    <w:rsid w:val="5E8C0F82"/>
    <w:rsid w:val="5ED5CCAD"/>
    <w:rsid w:val="5F24DA57"/>
    <w:rsid w:val="5FC1D886"/>
    <w:rsid w:val="6008C339"/>
    <w:rsid w:val="600A6072"/>
    <w:rsid w:val="6041C7CB"/>
    <w:rsid w:val="605C6CFB"/>
    <w:rsid w:val="60B7BC92"/>
    <w:rsid w:val="6114C8D3"/>
    <w:rsid w:val="612ECE1C"/>
    <w:rsid w:val="61303A73"/>
    <w:rsid w:val="6162A63D"/>
    <w:rsid w:val="61BBEAF7"/>
    <w:rsid w:val="62FAA484"/>
    <w:rsid w:val="62FE769E"/>
    <w:rsid w:val="6344F861"/>
    <w:rsid w:val="63BC983F"/>
    <w:rsid w:val="63D14245"/>
    <w:rsid w:val="642FB5BC"/>
    <w:rsid w:val="64435DF4"/>
    <w:rsid w:val="650A7508"/>
    <w:rsid w:val="6597DA81"/>
    <w:rsid w:val="65AB1929"/>
    <w:rsid w:val="65AD079D"/>
    <w:rsid w:val="66309B33"/>
    <w:rsid w:val="66369845"/>
    <w:rsid w:val="664ED158"/>
    <w:rsid w:val="66C259F1"/>
    <w:rsid w:val="66C84236"/>
    <w:rsid w:val="66CE04AD"/>
    <w:rsid w:val="675B18BE"/>
    <w:rsid w:val="6797327A"/>
    <w:rsid w:val="684215CA"/>
    <w:rsid w:val="685E82F1"/>
    <w:rsid w:val="68853217"/>
    <w:rsid w:val="6896A6BD"/>
    <w:rsid w:val="68E630AE"/>
    <w:rsid w:val="68F0B256"/>
    <w:rsid w:val="6902CD1D"/>
    <w:rsid w:val="6920CC77"/>
    <w:rsid w:val="69DDE62B"/>
    <w:rsid w:val="69ED3BC8"/>
    <w:rsid w:val="6A444DE6"/>
    <w:rsid w:val="6A6D5D91"/>
    <w:rsid w:val="6A72BAB8"/>
    <w:rsid w:val="6AEC8E0C"/>
    <w:rsid w:val="6B0EC686"/>
    <w:rsid w:val="6B4319DF"/>
    <w:rsid w:val="6B7A6C9B"/>
    <w:rsid w:val="6C6183CC"/>
    <w:rsid w:val="6C94ABC7"/>
    <w:rsid w:val="6CECA316"/>
    <w:rsid w:val="6CF4698D"/>
    <w:rsid w:val="6D24D519"/>
    <w:rsid w:val="6D366041"/>
    <w:rsid w:val="6DA209FE"/>
    <w:rsid w:val="6E352B76"/>
    <w:rsid w:val="6E4146E1"/>
    <w:rsid w:val="6E83AE48"/>
    <w:rsid w:val="6E99A3B6"/>
    <w:rsid w:val="6F17B392"/>
    <w:rsid w:val="6F7876CE"/>
    <w:rsid w:val="701C7E8B"/>
    <w:rsid w:val="70311252"/>
    <w:rsid w:val="703225B8"/>
    <w:rsid w:val="70331732"/>
    <w:rsid w:val="7053F949"/>
    <w:rsid w:val="7066F0DD"/>
    <w:rsid w:val="70C9131F"/>
    <w:rsid w:val="71199A62"/>
    <w:rsid w:val="71348A33"/>
    <w:rsid w:val="713CB778"/>
    <w:rsid w:val="71FF8E56"/>
    <w:rsid w:val="72001C9C"/>
    <w:rsid w:val="721D2BD3"/>
    <w:rsid w:val="723C85E6"/>
    <w:rsid w:val="724802A2"/>
    <w:rsid w:val="724A0217"/>
    <w:rsid w:val="72B01790"/>
    <w:rsid w:val="7305B3B3"/>
    <w:rsid w:val="73209606"/>
    <w:rsid w:val="732DC6E9"/>
    <w:rsid w:val="73386835"/>
    <w:rsid w:val="733A7EC4"/>
    <w:rsid w:val="7353B49A"/>
    <w:rsid w:val="73E39CD1"/>
    <w:rsid w:val="740BEC74"/>
    <w:rsid w:val="741072F9"/>
    <w:rsid w:val="753C3E1B"/>
    <w:rsid w:val="759C2448"/>
    <w:rsid w:val="75B47E69"/>
    <w:rsid w:val="75C413B4"/>
    <w:rsid w:val="760BA81B"/>
    <w:rsid w:val="76128123"/>
    <w:rsid w:val="76218550"/>
    <w:rsid w:val="767D47BF"/>
    <w:rsid w:val="76893BD0"/>
    <w:rsid w:val="76A15C97"/>
    <w:rsid w:val="76D46182"/>
    <w:rsid w:val="7702ACAE"/>
    <w:rsid w:val="7712B211"/>
    <w:rsid w:val="775B0983"/>
    <w:rsid w:val="778388B3"/>
    <w:rsid w:val="77A21BA7"/>
    <w:rsid w:val="78475A0A"/>
    <w:rsid w:val="78571EA3"/>
    <w:rsid w:val="78904307"/>
    <w:rsid w:val="78A5F33C"/>
    <w:rsid w:val="78BF8F82"/>
    <w:rsid w:val="78C1128A"/>
    <w:rsid w:val="78F32E1A"/>
    <w:rsid w:val="790C922D"/>
    <w:rsid w:val="79BBE0F6"/>
    <w:rsid w:val="79C65629"/>
    <w:rsid w:val="7A07FDB1"/>
    <w:rsid w:val="7A12D4FC"/>
    <w:rsid w:val="7A50111E"/>
    <w:rsid w:val="7A5AA468"/>
    <w:rsid w:val="7A5CE2EB"/>
    <w:rsid w:val="7A9A2AB8"/>
    <w:rsid w:val="7AC9C05C"/>
    <w:rsid w:val="7B4930FE"/>
    <w:rsid w:val="7B70DB4D"/>
    <w:rsid w:val="7B75C51F"/>
    <w:rsid w:val="7B7DED65"/>
    <w:rsid w:val="7BB4D713"/>
    <w:rsid w:val="7C41F9F8"/>
    <w:rsid w:val="7CE53EC8"/>
    <w:rsid w:val="7D575A77"/>
    <w:rsid w:val="7E326626"/>
    <w:rsid w:val="7E458EBB"/>
    <w:rsid w:val="7E931BC2"/>
    <w:rsid w:val="7EA16EFD"/>
    <w:rsid w:val="7EC38CE0"/>
    <w:rsid w:val="7EE68D2A"/>
    <w:rsid w:val="7F06059F"/>
    <w:rsid w:val="7F3A2DFF"/>
    <w:rsid w:val="7F790BCE"/>
    <w:rsid w:val="7F7D937B"/>
    <w:rsid w:val="7F84DE03"/>
    <w:rsid w:val="7FF3FE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CD97C"/>
  <w15:chartTrackingRefBased/>
  <w15:docId w15:val="{B41B649F-47AA-47EB-982B-9A4B3E4D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7E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列表段落,列出段落,¥¡¡¡¡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0"/>
      </w:numPr>
      <w:ind w:left="431" w:hanging="431"/>
    </w:pPr>
    <w:rPr>
      <w:lang w:val="en-US"/>
    </w:rPr>
  </w:style>
  <w:style w:type="paragraph" w:customStyle="1" w:styleId="RAN4H1">
    <w:name w:val="RAN4 H1"/>
    <w:basedOn w:val="Normal"/>
    <w:next w:val="Normal"/>
    <w:link w:val="RAN4H1Char"/>
    <w:qFormat/>
    <w:rsid w:val="00AE56B1"/>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 Char,列出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0"/>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TLiti" w:hAnsi="@STL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9789D"/>
  </w:style>
  <w:style w:type="character" w:customStyle="1" w:styleId="eop">
    <w:name w:val="eop"/>
    <w:basedOn w:val="DefaultParagraphFont"/>
    <w:rsid w:val="0099789D"/>
  </w:style>
  <w:style w:type="paragraph" w:styleId="Header">
    <w:name w:val="header"/>
    <w:basedOn w:val="Normal"/>
    <w:link w:val="HeaderChar"/>
    <w:uiPriority w:val="99"/>
    <w:semiHidden/>
    <w:unhideWhenUsed/>
    <w:rsid w:val="00133CE0"/>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33CE0"/>
    <w:rPr>
      <w:rFonts w:ascii="Times New Roman" w:hAnsi="Times New Roman"/>
      <w:sz w:val="20"/>
    </w:rPr>
  </w:style>
  <w:style w:type="paragraph" w:styleId="Footer">
    <w:name w:val="footer"/>
    <w:basedOn w:val="Normal"/>
    <w:link w:val="FooterChar"/>
    <w:uiPriority w:val="99"/>
    <w:semiHidden/>
    <w:unhideWhenUsed/>
    <w:rsid w:val="00133CE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33CE0"/>
    <w:rPr>
      <w:rFonts w:ascii="Times New Roman" w:hAnsi="Times New Roman"/>
      <w:sz w:val="20"/>
    </w:rPr>
  </w:style>
  <w:style w:type="character" w:styleId="Emphasis">
    <w:name w:val="Emphasis"/>
    <w:uiPriority w:val="20"/>
    <w:qFormat/>
    <w:rsid w:val="008475F4"/>
    <w:rPr>
      <w:i/>
      <w:iCs/>
    </w:rPr>
  </w:style>
  <w:style w:type="paragraph" w:customStyle="1" w:styleId="paragraph">
    <w:name w:val="paragraph"/>
    <w:basedOn w:val="Normal"/>
    <w:rsid w:val="008475F4"/>
    <w:pPr>
      <w:spacing w:before="100" w:beforeAutospacing="1" w:after="100" w:afterAutospacing="1" w:line="240" w:lineRule="auto"/>
    </w:pPr>
    <w:rPr>
      <w:rFonts w:ascii="Calibri" w:hAnsi="Calibri" w:cs="Calibri"/>
      <w:sz w:val="22"/>
      <w:lang w:val="da-DK" w:eastAsia="da-DK"/>
    </w:rPr>
  </w:style>
  <w:style w:type="paragraph" w:customStyle="1" w:styleId="Agreement">
    <w:name w:val="Agreement"/>
    <w:basedOn w:val="Normal"/>
    <w:next w:val="Normal"/>
    <w:rsid w:val="008475F4"/>
    <w:pPr>
      <w:numPr>
        <w:numId w:val="3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475F4"/>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475F4"/>
    <w:rPr>
      <w:rFonts w:ascii="Arial" w:eastAsia="Times New Roman" w:hAnsi="Arial" w:cs="Times New Roman"/>
      <w:sz w:val="18"/>
      <w:szCs w:val="20"/>
      <w:lang w:val="en-GB"/>
    </w:rPr>
  </w:style>
  <w:style w:type="paragraph" w:styleId="NormalWeb">
    <w:name w:val="Normal (Web)"/>
    <w:basedOn w:val="Normal"/>
    <w:uiPriority w:val="99"/>
    <w:unhideWhenUsed/>
    <w:rsid w:val="008475F4"/>
    <w:pPr>
      <w:spacing w:before="100" w:beforeAutospacing="1" w:after="100" w:afterAutospacing="1" w:line="240" w:lineRule="auto"/>
    </w:pPr>
    <w:rPr>
      <w:rFonts w:eastAsia="Times New Roman" w:cs="Times New Roman"/>
      <w:sz w:val="24"/>
      <w:szCs w:val="24"/>
      <w:lang w:val="da-DK" w:eastAsia="da-DK"/>
    </w:rPr>
  </w:style>
  <w:style w:type="paragraph" w:customStyle="1" w:styleId="B1">
    <w:name w:val="B1"/>
    <w:basedOn w:val="List"/>
    <w:link w:val="B1Char"/>
    <w:qFormat/>
    <w:rsid w:val="008475F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rsid w:val="008475F4"/>
    <w:rPr>
      <w:rFonts w:ascii="Times New Roman" w:eastAsia="Times New Roman" w:hAnsi="Times New Roman" w:cs="Times New Roman"/>
      <w:sz w:val="20"/>
      <w:szCs w:val="20"/>
      <w:lang w:val="en-GB"/>
    </w:rPr>
  </w:style>
  <w:style w:type="paragraph" w:customStyle="1" w:styleId="TH">
    <w:name w:val="TH"/>
    <w:basedOn w:val="Normal"/>
    <w:link w:val="THChar"/>
    <w:qFormat/>
    <w:rsid w:val="008475F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rPr>
  </w:style>
  <w:style w:type="character" w:customStyle="1" w:styleId="THChar">
    <w:name w:val="TH Char"/>
    <w:link w:val="TH"/>
    <w:qFormat/>
    <w:rsid w:val="008475F4"/>
    <w:rPr>
      <w:rFonts w:ascii="Arial" w:eastAsia="Times New Roman" w:hAnsi="Arial" w:cs="Times New Roman"/>
      <w:b/>
      <w:sz w:val="20"/>
      <w:szCs w:val="20"/>
      <w:lang w:val="en-GB"/>
    </w:rPr>
  </w:style>
  <w:style w:type="paragraph" w:customStyle="1" w:styleId="TF">
    <w:name w:val="TF"/>
    <w:aliases w:val="left"/>
    <w:basedOn w:val="TH"/>
    <w:link w:val="TFChar"/>
    <w:rsid w:val="008475F4"/>
    <w:pPr>
      <w:keepNext w:val="0"/>
      <w:spacing w:before="0" w:after="240"/>
    </w:pPr>
  </w:style>
  <w:style w:type="character" w:customStyle="1" w:styleId="TFChar">
    <w:name w:val="TF Char"/>
    <w:link w:val="TF"/>
    <w:qFormat/>
    <w:rsid w:val="008475F4"/>
    <w:rPr>
      <w:rFonts w:ascii="Arial" w:eastAsia="Times New Roman" w:hAnsi="Arial" w:cs="Times New Roman"/>
      <w:b/>
      <w:sz w:val="20"/>
      <w:szCs w:val="20"/>
      <w:lang w:val="en-GB"/>
    </w:rPr>
  </w:style>
  <w:style w:type="paragraph" w:styleId="List">
    <w:name w:val="List"/>
    <w:basedOn w:val="Normal"/>
    <w:uiPriority w:val="99"/>
    <w:semiHidden/>
    <w:unhideWhenUsed/>
    <w:rsid w:val="008475F4"/>
    <w:pPr>
      <w:ind w:left="283" w:hanging="283"/>
      <w:contextualSpacing/>
    </w:pPr>
  </w:style>
  <w:style w:type="character" w:styleId="Mention">
    <w:name w:val="Mention"/>
    <w:basedOn w:val="DefaultParagraphFont"/>
    <w:uiPriority w:val="99"/>
    <w:unhideWhenUsed/>
    <w:rsid w:val="001B30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7507">
      <w:bodyDiv w:val="1"/>
      <w:marLeft w:val="0"/>
      <w:marRight w:val="0"/>
      <w:marTop w:val="0"/>
      <w:marBottom w:val="0"/>
      <w:divBdr>
        <w:top w:val="none" w:sz="0" w:space="0" w:color="auto"/>
        <w:left w:val="none" w:sz="0" w:space="0" w:color="auto"/>
        <w:bottom w:val="none" w:sz="0" w:space="0" w:color="auto"/>
        <w:right w:val="none" w:sz="0" w:space="0" w:color="auto"/>
      </w:divBdr>
    </w:div>
    <w:div w:id="1540242925">
      <w:bodyDiv w:val="1"/>
      <w:marLeft w:val="0"/>
      <w:marRight w:val="0"/>
      <w:marTop w:val="0"/>
      <w:marBottom w:val="0"/>
      <w:divBdr>
        <w:top w:val="none" w:sz="0" w:space="0" w:color="auto"/>
        <w:left w:val="none" w:sz="0" w:space="0" w:color="auto"/>
        <w:bottom w:val="none" w:sz="0" w:space="0" w:color="auto"/>
        <w:right w:val="none" w:sz="0" w:space="0" w:color="auto"/>
      </w:divBdr>
      <w:divsChild>
        <w:div w:id="878125397">
          <w:marLeft w:val="360"/>
          <w:marRight w:val="0"/>
          <w:marTop w:val="0"/>
          <w:marBottom w:val="80"/>
          <w:divBdr>
            <w:top w:val="none" w:sz="0" w:space="0" w:color="auto"/>
            <w:left w:val="none" w:sz="0" w:space="0" w:color="auto"/>
            <w:bottom w:val="none" w:sz="0" w:space="0" w:color="auto"/>
            <w:right w:val="none" w:sz="0" w:space="0" w:color="auto"/>
          </w:divBdr>
        </w:div>
        <w:div w:id="1218862117">
          <w:marLeft w:val="360"/>
          <w:marRight w:val="0"/>
          <w:marTop w:val="0"/>
          <w:marBottom w:val="80"/>
          <w:divBdr>
            <w:top w:val="none" w:sz="0" w:space="0" w:color="auto"/>
            <w:left w:val="none" w:sz="0" w:space="0" w:color="auto"/>
            <w:bottom w:val="none" w:sz="0" w:space="0" w:color="auto"/>
            <w:right w:val="none" w:sz="0" w:space="0" w:color="auto"/>
          </w:divBdr>
        </w:div>
        <w:div w:id="1450778325">
          <w:marLeft w:val="634"/>
          <w:marRight w:val="0"/>
          <w:marTop w:val="0"/>
          <w:marBottom w:val="80"/>
          <w:divBdr>
            <w:top w:val="none" w:sz="0" w:space="0" w:color="auto"/>
            <w:left w:val="none" w:sz="0" w:space="0" w:color="auto"/>
            <w:bottom w:val="none" w:sz="0" w:space="0" w:color="auto"/>
            <w:right w:val="none" w:sz="0" w:space="0" w:color="auto"/>
          </w:divBdr>
        </w:div>
        <w:div w:id="1583685132">
          <w:marLeft w:val="360"/>
          <w:marRight w:val="0"/>
          <w:marTop w:val="0"/>
          <w:marBottom w:val="80"/>
          <w:divBdr>
            <w:top w:val="none" w:sz="0" w:space="0" w:color="auto"/>
            <w:left w:val="none" w:sz="0" w:space="0" w:color="auto"/>
            <w:bottom w:val="none" w:sz="0" w:space="0" w:color="auto"/>
            <w:right w:val="none" w:sz="0" w:space="0" w:color="auto"/>
          </w:divBdr>
        </w:div>
      </w:divsChild>
    </w:div>
    <w:div w:id="1960145193">
      <w:bodyDiv w:val="1"/>
      <w:marLeft w:val="0"/>
      <w:marRight w:val="0"/>
      <w:marTop w:val="0"/>
      <w:marBottom w:val="0"/>
      <w:divBdr>
        <w:top w:val="none" w:sz="0" w:space="0" w:color="auto"/>
        <w:left w:val="none" w:sz="0" w:space="0" w:color="auto"/>
        <w:bottom w:val="none" w:sz="0" w:space="0" w:color="auto"/>
        <w:right w:val="none" w:sz="0" w:space="0" w:color="auto"/>
      </w:divBdr>
    </w:div>
    <w:div w:id="210252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5G%20Radio%20-%20RAN4%205G%20Documents\RAN4%20106%20Athens\Rel-18\Sidelink\R4-23xxxxx_SidelinkEvo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https://nokia.sharepoint.com/sites/c5g/5gradio/_layouts/15/DocIdRedir.aspx?ID=5AIRPNAIUNRU-1328258698-19867</Url>
      <Description>5AIRPNAIUNRU-1328258698-19867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purl.org/dc/terms/"/>
    <ds:schemaRef ds:uri="0b6aed8e-0313-4d17-80ff-d0e5da4931c5"/>
    <ds:schemaRef ds:uri="http://www.w3.org/XML/1998/namespace"/>
    <ds:schemaRef ds:uri="71c5aaf6-e6ce-465b-b873-5148d2a4c105"/>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3b34c8f0-1ef5-4d1e-bb66-517ce7fe7356"/>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R4-23xxxxx_SidelinkEvol</Template>
  <TotalTime>1</TotalTime>
  <Pages>3</Pages>
  <Words>1221</Words>
  <Characters>6961</Characters>
  <Application>Microsoft Office Word</Application>
  <DocSecurity>0</DocSecurity>
  <Lines>58</Lines>
  <Paragraphs>16</Paragraphs>
  <ScaleCrop>false</ScaleCrop>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BigCR editor</dc:creator>
  <cp:keywords>3GPP;RAN4</cp:keywords>
  <dc:description/>
  <cp:lastModifiedBy>Johannes Hejselbaek (Nokia)</cp:lastModifiedBy>
  <cp:revision>2</cp:revision>
  <dcterms:created xsi:type="dcterms:W3CDTF">2023-02-17T18:37:00Z</dcterms:created>
  <dcterms:modified xsi:type="dcterms:W3CDTF">2023-02-17T18:37:00Z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2f22a094-f4f7-49f9-8646-34907e1ff2cc</vt:lpwstr>
  </property>
  <property fmtid="{D5CDD505-2E9C-101B-9397-08002B2CF9AE}" pid="11" name="MediaServiceImageTags">
    <vt:lpwstr/>
  </property>
  <property fmtid="{D5CDD505-2E9C-101B-9397-08002B2CF9AE}" pid="12" name="GrammarlyDocumentId">
    <vt:lpwstr>b29e9f068c511dd46ee20de6cbbdbea5cb42f532de4871037bc56fc90f5d0017</vt:lpwstr>
  </property>
</Properties>
</file>